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7B73E2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B73E2" w:rsidRDefault="0023142F" w:rsidP="000E3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7B73E2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7B73E2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B73E2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7B73E2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B73E2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4438BF" w:rsidRPr="007B73E2">
              <w:rPr>
                <w:rFonts w:ascii="Arial" w:hAnsi="Arial" w:cs="Arial"/>
                <w:bCs/>
                <w:sz w:val="20"/>
                <w:szCs w:val="20"/>
              </w:rPr>
              <w:t xml:space="preserve">Avaliação de Riscos Ambientais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B73E2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4438BF" w:rsidRPr="007B73E2">
              <w:rPr>
                <w:rFonts w:ascii="Arial" w:hAnsi="Arial" w:cs="Arial"/>
                <w:sz w:val="20"/>
                <w:szCs w:val="20"/>
              </w:rPr>
              <w:t>ARA</w:t>
            </w: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B73E2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7B73E2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7B73E2" w:rsidRDefault="0094543D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0E3B47" w:rsidRPr="007B73E2">
              <w:rPr>
                <w:rFonts w:ascii="Arial" w:hAnsi="Arial" w:cs="Arial"/>
                <w:bCs/>
                <w:sz w:val="20"/>
                <w:szCs w:val="20"/>
              </w:rPr>
              <w:t xml:space="preserve">Priscila Natasha </w:t>
            </w:r>
            <w:proofErr w:type="spellStart"/>
            <w:r w:rsidR="000E3B47" w:rsidRPr="007B73E2">
              <w:rPr>
                <w:rFonts w:ascii="Arial" w:hAnsi="Arial" w:cs="Arial"/>
                <w:bCs/>
                <w:sz w:val="20"/>
                <w:szCs w:val="20"/>
              </w:rPr>
              <w:t>Kinas</w:t>
            </w:r>
            <w:proofErr w:type="spellEnd"/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7B73E2" w:rsidRDefault="00AB5FDE" w:rsidP="000E3B47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 w:rsidRPr="007B73E2">
              <w:rPr>
                <w:rFonts w:ascii="Arial" w:hAnsi="Arial" w:cs="Arial"/>
                <w:bCs/>
                <w:sz w:val="20"/>
                <w:szCs w:val="20"/>
              </w:rPr>
              <w:t xml:space="preserve"> priscila.kinas@udesc.br</w:t>
            </w: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B73E2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7B73E2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7B73E2" w:rsidRDefault="0094543D" w:rsidP="004438B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4438BF" w:rsidRPr="007B73E2">
              <w:rPr>
                <w:rFonts w:ascii="Arial" w:hAnsi="Arial" w:cs="Arial"/>
                <w:sz w:val="20"/>
                <w:szCs w:val="20"/>
              </w:rPr>
              <w:t xml:space="preserve"> 36</w:t>
            </w:r>
            <w:r w:rsidRPr="007B73E2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7B73E2" w:rsidRDefault="0094543D" w:rsidP="004438B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4438BF" w:rsidRPr="007B73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7B73E2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7B73E2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Pr="007B73E2">
              <w:rPr>
                <w:rFonts w:ascii="Arial" w:hAnsi="Arial" w:cs="Arial"/>
                <w:bCs/>
                <w:sz w:val="20"/>
                <w:szCs w:val="20"/>
              </w:rPr>
              <w:t>: 0 h</w:t>
            </w: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B73E2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7B73E2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7B73E2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7B73E2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7B73E2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7B73E2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7B73E2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7B73E2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="008A1F18" w:rsidRPr="007B73E2">
              <w:rPr>
                <w:rFonts w:ascii="Arial" w:hAnsi="Arial" w:cs="Arial"/>
                <w:sz w:val="20"/>
                <w:szCs w:val="20"/>
              </w:rPr>
              <w:t>I</w:t>
            </w:r>
            <w:r w:rsidRPr="007B73E2">
              <w:rPr>
                <w:rFonts w:ascii="Arial" w:hAnsi="Arial" w:cs="Arial"/>
                <w:sz w:val="20"/>
                <w:szCs w:val="20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7B73E2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bCs/>
                <w:sz w:val="20"/>
                <w:szCs w:val="20"/>
              </w:rPr>
              <w:t>PRÉ-REQUISITOS:</w:t>
            </w:r>
            <w:r w:rsidR="00AB5FDE" w:rsidRPr="007B7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7B73E2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7B73E2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7B73E2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7B73E2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7B73E2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7B73E2" w:rsidRDefault="006956BC">
      <w:pPr>
        <w:jc w:val="both"/>
        <w:rPr>
          <w:rFonts w:ascii="Arial" w:hAnsi="Arial" w:cs="Arial"/>
          <w:sz w:val="20"/>
          <w:szCs w:val="20"/>
        </w:rPr>
      </w:pPr>
    </w:p>
    <w:p w:rsidR="008A1F18" w:rsidRPr="007B73E2" w:rsidRDefault="006956BC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/>
          <w:bCs/>
          <w:sz w:val="20"/>
          <w:szCs w:val="20"/>
        </w:rPr>
        <w:t>EMENTA:</w:t>
      </w:r>
    </w:p>
    <w:p w:rsidR="008A1F18" w:rsidRPr="007B73E2" w:rsidRDefault="00BE3378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BE3378">
        <w:rPr>
          <w:rFonts w:ascii="Arial" w:hAnsi="Arial" w:cs="Arial"/>
          <w:b/>
          <w:noProof/>
          <w:sz w:val="20"/>
          <w:szCs w:val="20"/>
        </w:rPr>
        <w:pict>
          <v:rect id="Retângulo 3" o:spid="_x0000_s1026" style="position:absolute;left:0;text-align:left;margin-left:0;margin-top:5.15pt;width:498.75pt;height:85.5pt;z-index:-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" strokeweight=".25pt">
            <w10:wrap anchorx="margin"/>
          </v:rect>
        </w:pict>
      </w:r>
    </w:p>
    <w:p w:rsidR="004438BF" w:rsidRPr="007B73E2" w:rsidRDefault="004438BF" w:rsidP="007B73E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sz w:val="20"/>
          <w:szCs w:val="20"/>
        </w:rPr>
        <w:t>Conceituação de risco ambiental. Acidentes ambientais. Análise de riscos no manuseio, transporte e armazenagem de produtos químicos. Confiabilidade aplicada à análise de riscos ambientais. Técnicas de análise de riscos ambientais. Planos de contingência e de atendimento às emergências ambientais. Custo dos acidentes ambientais. Análise do valor ambiental.</w:t>
      </w:r>
    </w:p>
    <w:p w:rsidR="004438BF" w:rsidRPr="007B73E2" w:rsidRDefault="004438BF" w:rsidP="008B02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4438BF" w:rsidRPr="007B73E2" w:rsidRDefault="004438BF" w:rsidP="008B02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:rsidR="00AB5FDE" w:rsidRPr="007B73E2" w:rsidRDefault="00AB5FDE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7B73E2" w:rsidRDefault="006956BC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8A1F18" w:rsidRPr="007B73E2" w:rsidRDefault="00BE3378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BE3378">
        <w:rPr>
          <w:rFonts w:ascii="Arial" w:hAnsi="Arial" w:cs="Arial"/>
          <w:b/>
          <w:noProof/>
          <w:sz w:val="20"/>
          <w:szCs w:val="20"/>
        </w:rPr>
        <w:pict>
          <v:rect id="Retângulo 1" o:spid="_x0000_s1032" style="position:absolute;left:0;text-align:left;margin-left:0;margin-top:11.15pt;width:499.5pt;height:45.75pt;z-index:-2516500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" strokeweight=".25pt">
            <w10:wrap anchorx="margin"/>
          </v:rect>
        </w:pict>
      </w:r>
    </w:p>
    <w:p w:rsidR="008A1F18" w:rsidRPr="007B73E2" w:rsidRDefault="008A1F18" w:rsidP="008A1F18">
      <w:pPr>
        <w:jc w:val="both"/>
        <w:rPr>
          <w:rFonts w:ascii="Arial" w:hAnsi="Arial" w:cs="Arial"/>
          <w:sz w:val="20"/>
          <w:szCs w:val="20"/>
        </w:rPr>
      </w:pPr>
    </w:p>
    <w:p w:rsidR="00AB5FDE" w:rsidRPr="007B73E2" w:rsidRDefault="004438BF" w:rsidP="004438BF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sz w:val="20"/>
          <w:szCs w:val="20"/>
        </w:rPr>
        <w:t>A disciplina aborda os principais tipos de riscos ambientais naturais e induzidos pelo homem e as suas consequências sociais, econômicas e políticas.</w:t>
      </w:r>
    </w:p>
    <w:p w:rsidR="004438BF" w:rsidRPr="007B73E2" w:rsidRDefault="004438BF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438BF" w:rsidRPr="007B73E2" w:rsidRDefault="004438BF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438BF" w:rsidRPr="007B73E2" w:rsidRDefault="004438BF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73E2" w:rsidRPr="007B73E2" w:rsidRDefault="007B73E2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B73E2" w:rsidRPr="007B73E2" w:rsidRDefault="007B73E2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438BF" w:rsidRPr="007B73E2" w:rsidRDefault="004438BF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Pr="007B73E2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AB5FDE" w:rsidRPr="007B73E2" w:rsidRDefault="00BE3378" w:rsidP="00AB5FDE">
      <w:pPr>
        <w:jc w:val="both"/>
        <w:rPr>
          <w:rFonts w:ascii="Arial" w:hAnsi="Arial" w:cs="Arial"/>
          <w:sz w:val="20"/>
          <w:szCs w:val="20"/>
        </w:rPr>
      </w:pPr>
      <w:r w:rsidRPr="00BE3378">
        <w:rPr>
          <w:rFonts w:ascii="Arial" w:hAnsi="Arial" w:cs="Arial"/>
          <w:b/>
          <w:noProof/>
          <w:sz w:val="20"/>
          <w:szCs w:val="20"/>
        </w:rPr>
        <w:pict>
          <v:rect id="Retângulo 2" o:spid="_x0000_s1031" style="position:absolute;left:0;text-align:left;margin-left:0;margin-top:4.85pt;width:499.5pt;height:93.75pt;z-index:-2516480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" strokeweight=".25pt">
            <w10:wrap anchorx="margin"/>
          </v:rect>
        </w:pict>
      </w:r>
    </w:p>
    <w:p w:rsidR="004438BF" w:rsidRPr="007B73E2" w:rsidRDefault="004438BF" w:rsidP="004438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>Favorecer conhecimento nos seguintes aspectos:</w:t>
      </w:r>
    </w:p>
    <w:p w:rsidR="004438BF" w:rsidRPr="007B73E2" w:rsidRDefault="004438BF" w:rsidP="004438B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38BF" w:rsidRPr="007B73E2" w:rsidRDefault="004438BF" w:rsidP="007B73E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Antecipação e reconhecimentos dos riscos; </w:t>
      </w:r>
    </w:p>
    <w:p w:rsidR="004438BF" w:rsidRPr="007B73E2" w:rsidRDefault="004438BF" w:rsidP="004438B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Estabelecimento de prioridades e metas de avaliação e controle; </w:t>
      </w:r>
    </w:p>
    <w:p w:rsidR="004438BF" w:rsidRPr="007B73E2" w:rsidRDefault="004438BF" w:rsidP="004438B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Avaliação dos riscos; </w:t>
      </w:r>
    </w:p>
    <w:p w:rsidR="004438BF" w:rsidRPr="007B73E2" w:rsidRDefault="004438BF" w:rsidP="004438B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Implantação de medidas de controle e avaliação de sua eficácia; </w:t>
      </w:r>
    </w:p>
    <w:p w:rsidR="004438BF" w:rsidRPr="007B73E2" w:rsidRDefault="004438BF" w:rsidP="004438BF">
      <w:pPr>
        <w:jc w:val="both"/>
        <w:rPr>
          <w:rFonts w:ascii="Arial" w:hAnsi="Arial" w:cs="Arial"/>
          <w:sz w:val="20"/>
          <w:szCs w:val="20"/>
        </w:rPr>
      </w:pPr>
    </w:p>
    <w:p w:rsidR="000A0CAD" w:rsidRPr="007B73E2" w:rsidRDefault="000A0CAD" w:rsidP="00AB5FDE">
      <w:pPr>
        <w:jc w:val="center"/>
        <w:rPr>
          <w:rFonts w:ascii="Arial" w:hAnsi="Arial" w:cs="Arial"/>
          <w:b/>
          <w:sz w:val="20"/>
          <w:szCs w:val="20"/>
        </w:rPr>
      </w:pPr>
      <w:r w:rsidRPr="007B73E2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250"/>
        <w:gridCol w:w="1415"/>
        <w:gridCol w:w="709"/>
        <w:gridCol w:w="6491"/>
      </w:tblGrid>
      <w:tr w:rsidR="007B73E2" w:rsidRPr="007B73E2" w:rsidTr="007B73E2">
        <w:trPr>
          <w:cantSplit/>
          <w:trHeight w:val="400"/>
          <w:tblHeader/>
        </w:trPr>
        <w:tc>
          <w:tcPr>
            <w:tcW w:w="483" w:type="dxa"/>
            <w:vAlign w:val="center"/>
          </w:tcPr>
          <w:p w:rsidR="007B73E2" w:rsidRPr="007B73E2" w:rsidRDefault="007B73E2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5" w:type="dxa"/>
            <w:vAlign w:val="center"/>
          </w:tcPr>
          <w:p w:rsidR="007B73E2" w:rsidRPr="007B73E2" w:rsidRDefault="007B73E2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709" w:type="dxa"/>
            <w:vAlign w:val="center"/>
          </w:tcPr>
          <w:p w:rsidR="007B73E2" w:rsidRPr="007B73E2" w:rsidRDefault="007B73E2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6491" w:type="dxa"/>
            <w:vAlign w:val="center"/>
          </w:tcPr>
          <w:p w:rsidR="007B73E2" w:rsidRPr="007B73E2" w:rsidRDefault="007B73E2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3E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8B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06-08-2015</w:t>
            </w:r>
          </w:p>
        </w:tc>
        <w:tc>
          <w:tcPr>
            <w:tcW w:w="1415" w:type="dxa"/>
            <w:vAlign w:val="center"/>
          </w:tcPr>
          <w:p w:rsidR="007B73E2" w:rsidRPr="007B73E2" w:rsidRDefault="007B73E2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  <w:vAlign w:val="center"/>
          </w:tcPr>
          <w:p w:rsidR="007B73E2" w:rsidRPr="007B73E2" w:rsidRDefault="007B73E2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8B02E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Conceitos fundamentais. Evolução das metodologias de avaliação de impactos ambientais metodologias para identificação.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443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443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13-08-2015</w:t>
            </w:r>
          </w:p>
        </w:tc>
        <w:tc>
          <w:tcPr>
            <w:tcW w:w="1415" w:type="dxa"/>
            <w:vAlign w:val="center"/>
          </w:tcPr>
          <w:p w:rsidR="007B73E2" w:rsidRPr="007B73E2" w:rsidRDefault="007B73E2" w:rsidP="004438B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4438B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4438BF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Descrição, qualificação e quantificação de impactos ambientais. Aplicação das técnicas de avaliação de impactos ambientais em países desenvolvidos e em desenvolvimento.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20-08-2015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Conceito de risco. Introdução a análise de risco tecnológico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27-08-2015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Análise e avaliação de risco ambiental.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03-09-2015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 xml:space="preserve">Análise e avaliação de risco ambiental. 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10-09-2015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Diferenciação entre análise de risco tecnológico e de risco ambiental.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17-09-2015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Seminário 01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24-09-2015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 xml:space="preserve">Principais agentes tóxicos. 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01-10-2015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Quantificação das diferentes vias de exposição para risco ambiental. Vigilância ambiental.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0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08-10-2015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Análise e avaliação de risco ecológico (ARE). (TR1 – entrega trabalho escrito)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0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15-10-2015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Diretrizes para avaliação do risco ecológico através de diferentes métodos e níveis.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0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22-10-2015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 xml:space="preserve">Prova 01 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29-10-2015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 xml:space="preserve">Visita Técnica ou Palestra 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05-11-2015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Análise e avaliação de impactos ambientais.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12-11-2015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Perícia ambiental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19-11-2015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Avaliação econômica de danos ambientais.</w:t>
            </w:r>
          </w:p>
        </w:tc>
      </w:tr>
      <w:tr w:rsidR="007B73E2" w:rsidRPr="007B73E2" w:rsidTr="007B73E2">
        <w:trPr>
          <w:cantSplit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26-11-2015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Avaliação econômica de danos ambientais.</w:t>
            </w:r>
          </w:p>
        </w:tc>
      </w:tr>
      <w:tr w:rsidR="007B73E2" w:rsidRPr="007B73E2" w:rsidTr="007B73E2">
        <w:trPr>
          <w:cantSplit/>
          <w:trHeight w:val="410"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03-12-2015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91" w:type="dxa"/>
          </w:tcPr>
          <w:p w:rsidR="007B73E2" w:rsidRPr="007B73E2" w:rsidRDefault="007B73E2" w:rsidP="00503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Prova 02</w:t>
            </w:r>
          </w:p>
        </w:tc>
      </w:tr>
      <w:tr w:rsidR="007B73E2" w:rsidRPr="007B73E2" w:rsidTr="007B73E2">
        <w:trPr>
          <w:cantSplit/>
          <w:trHeight w:val="144"/>
        </w:trPr>
        <w:tc>
          <w:tcPr>
            <w:tcW w:w="3148" w:type="dxa"/>
            <w:gridSpan w:val="3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3E2" w:rsidRPr="007B73E2" w:rsidTr="007B73E2">
        <w:trPr>
          <w:cantSplit/>
          <w:trHeight w:val="144"/>
        </w:trPr>
        <w:tc>
          <w:tcPr>
            <w:tcW w:w="483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10-12-2015</w:t>
            </w:r>
          </w:p>
        </w:tc>
        <w:tc>
          <w:tcPr>
            <w:tcW w:w="1415" w:type="dxa"/>
          </w:tcPr>
          <w:p w:rsidR="007B73E2" w:rsidRPr="007B73E2" w:rsidRDefault="007B73E2" w:rsidP="00503844">
            <w:pPr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7:30 – 9:20</w:t>
            </w:r>
          </w:p>
        </w:tc>
        <w:tc>
          <w:tcPr>
            <w:tcW w:w="709" w:type="dxa"/>
            <w:vAlign w:val="center"/>
          </w:tcPr>
          <w:p w:rsidR="007B73E2" w:rsidRPr="007B73E2" w:rsidRDefault="007B73E2" w:rsidP="00503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1" w:type="dxa"/>
          </w:tcPr>
          <w:p w:rsidR="007B73E2" w:rsidRPr="007B73E2" w:rsidRDefault="007B73E2" w:rsidP="00503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3E2">
              <w:rPr>
                <w:rFonts w:ascii="Arial" w:hAnsi="Arial" w:cs="Arial"/>
                <w:sz w:val="20"/>
                <w:szCs w:val="20"/>
              </w:rPr>
              <w:t>Exame</w:t>
            </w:r>
          </w:p>
        </w:tc>
      </w:tr>
    </w:tbl>
    <w:p w:rsidR="004438BF" w:rsidRPr="007B73E2" w:rsidRDefault="004438BF" w:rsidP="00D72F1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F13" w:rsidRPr="007B73E2" w:rsidRDefault="006956BC" w:rsidP="00D72F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D72F13" w:rsidRPr="007B73E2" w:rsidRDefault="00BE3378" w:rsidP="00D72F1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E3378">
        <w:rPr>
          <w:rFonts w:ascii="Arial" w:hAnsi="Arial" w:cs="Arial"/>
          <w:b/>
          <w:bCs/>
          <w:noProof/>
          <w:sz w:val="20"/>
          <w:szCs w:val="20"/>
        </w:rPr>
        <w:pict>
          <v:rect id="Retângulo 6" o:spid="_x0000_s1030" style="position:absolute;left:0;text-align:left;margin-left:-9.75pt;margin-top:16pt;width:514.25pt;height:26.2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" filled="f" strokecolor="black [3213]" strokeweight="1pt">
            <w10:wrap anchorx="margin"/>
          </v:rect>
        </w:pict>
      </w:r>
    </w:p>
    <w:p w:rsidR="00D72F13" w:rsidRPr="007B73E2" w:rsidRDefault="00D72F13" w:rsidP="00D72F13">
      <w:pPr>
        <w:ind w:hanging="709"/>
        <w:jc w:val="both"/>
        <w:rPr>
          <w:rFonts w:ascii="Arial" w:hAnsi="Arial" w:cs="Arial"/>
          <w:sz w:val="20"/>
          <w:szCs w:val="20"/>
        </w:rPr>
      </w:pPr>
    </w:p>
    <w:p w:rsidR="00D72F13" w:rsidRPr="007B73E2" w:rsidRDefault="00D72F13" w:rsidP="00D72F13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sz w:val="20"/>
          <w:szCs w:val="20"/>
        </w:rPr>
        <w:t xml:space="preserve">                Aulas expositivas, dialogadas, com a utilização de recursos audiovisuais; </w:t>
      </w:r>
    </w:p>
    <w:p w:rsidR="00D72F13" w:rsidRPr="007B73E2" w:rsidRDefault="00D72F13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7B73E2" w:rsidRPr="007B73E2" w:rsidRDefault="007B73E2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5F3300" w:rsidRPr="007B73E2" w:rsidRDefault="005F3300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007C72" w:rsidRPr="007B73E2" w:rsidRDefault="006956BC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/>
          <w:bCs/>
          <w:sz w:val="20"/>
          <w:szCs w:val="20"/>
        </w:rPr>
        <w:t>AVALIAÇÃO:</w:t>
      </w:r>
    </w:p>
    <w:p w:rsidR="00007C72" w:rsidRPr="007B73E2" w:rsidRDefault="00BE3378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tângulo 9" o:spid="_x0000_s1029" style="position:absolute;left:0;text-align:left;margin-left:-12.45pt;margin-top:11.85pt;width:513.75pt;height:164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" filled="f" strokecolor="black [3213]" strokeweight="1pt">
            <w10:wrap anchorx="margin"/>
          </v:rect>
        </w:pic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7B73E2" w:rsidRDefault="00007C72" w:rsidP="00007C72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Cs/>
          <w:sz w:val="20"/>
          <w:szCs w:val="20"/>
          <w:lang w:eastAsia="ar-SA"/>
        </w:rPr>
        <w:t>Os estudantes serão avaliados por meio de seminário, trabalho escrito e prova:</w: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7B73E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B73E2">
        <w:rPr>
          <w:rFonts w:ascii="Arial" w:hAnsi="Arial" w:cs="Arial"/>
          <w:bCs/>
          <w:sz w:val="20"/>
          <w:szCs w:val="20"/>
          <w:lang w:eastAsia="ar-SA"/>
        </w:rPr>
        <w:t xml:space="preserve">O Seminário, será apresentado pelos alunos por conteúdos pré-definidos com assuntos relacionados a disciplina. </w: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B73E2">
        <w:rPr>
          <w:rFonts w:ascii="Arial" w:hAnsi="Arial" w:cs="Arial"/>
          <w:bCs/>
          <w:sz w:val="20"/>
          <w:szCs w:val="20"/>
          <w:lang w:eastAsia="ar-SA"/>
        </w:rPr>
        <w:t xml:space="preserve">Prova relacionada aos assuntos dos conteúdos ministrados em sala. </w: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7B73E2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7B73E2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sz w:val="20"/>
          <w:szCs w:val="20"/>
        </w:rPr>
        <w:t>NF = P1 + SEM1 + TR</w:t>
      </w:r>
      <w:r w:rsidR="003D293D" w:rsidRPr="007B73E2">
        <w:rPr>
          <w:rFonts w:ascii="Arial" w:hAnsi="Arial" w:cs="Arial"/>
          <w:sz w:val="20"/>
          <w:szCs w:val="20"/>
        </w:rPr>
        <w:t>1</w:t>
      </w:r>
      <w:r w:rsidRPr="007B73E2">
        <w:rPr>
          <w:rFonts w:ascii="Arial" w:hAnsi="Arial" w:cs="Arial"/>
          <w:sz w:val="20"/>
          <w:szCs w:val="20"/>
        </w:rPr>
        <w:t xml:space="preserve"> + P2 /4 = média final deverá ser igual ou superior a 7,0.</w: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07C72" w:rsidRPr="007B73E2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sz w:val="20"/>
          <w:szCs w:val="20"/>
        </w:rPr>
        <w:t>SEM1= Seminário (grupos de 3 alunos).</w: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sz w:val="20"/>
          <w:szCs w:val="20"/>
        </w:rPr>
        <w:t>P1e P2 = Prova (Individual sem consulta).</w:t>
      </w:r>
    </w:p>
    <w:p w:rsidR="00007C72" w:rsidRPr="007B73E2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sz w:val="20"/>
          <w:szCs w:val="20"/>
        </w:rPr>
        <w:t xml:space="preserve">TR = Trabalho escrito </w:t>
      </w:r>
      <w:r w:rsidR="00BF03AA" w:rsidRPr="007B73E2">
        <w:rPr>
          <w:rFonts w:ascii="Arial" w:hAnsi="Arial" w:cs="Arial"/>
          <w:sz w:val="20"/>
          <w:szCs w:val="20"/>
        </w:rPr>
        <w:t>(Individual</w:t>
      </w:r>
      <w:r w:rsidRPr="007B73E2">
        <w:rPr>
          <w:rFonts w:ascii="Arial" w:hAnsi="Arial" w:cs="Arial"/>
          <w:sz w:val="20"/>
          <w:szCs w:val="20"/>
        </w:rPr>
        <w:t>).</w:t>
      </w:r>
    </w:p>
    <w:p w:rsidR="008A749B" w:rsidRPr="007B73E2" w:rsidRDefault="008A749B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8A749B" w:rsidRDefault="008A749B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7B73E2" w:rsidRDefault="007B73E2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7B73E2" w:rsidRDefault="007B73E2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7B73E2" w:rsidRDefault="007B73E2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7B73E2" w:rsidRDefault="007B73E2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7B73E2" w:rsidRPr="007B73E2" w:rsidRDefault="007B73E2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8A749B" w:rsidRPr="007B73E2" w:rsidRDefault="008A749B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469BE" w:rsidRPr="007B73E2" w:rsidRDefault="001469BE" w:rsidP="007B73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B73E2">
        <w:rPr>
          <w:rFonts w:ascii="Arial" w:hAnsi="Arial" w:cs="Arial"/>
          <w:b/>
          <w:bCs/>
          <w:sz w:val="20"/>
          <w:szCs w:val="20"/>
        </w:rPr>
        <w:lastRenderedPageBreak/>
        <w:t>BIBLIOGRAFIA BÁSICA:</w:t>
      </w:r>
    </w:p>
    <w:p w:rsidR="001469BE" w:rsidRPr="007B73E2" w:rsidRDefault="00BE3378" w:rsidP="001469BE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BE3378">
        <w:rPr>
          <w:rFonts w:ascii="Arial" w:hAnsi="Arial" w:cs="Arial"/>
          <w:b/>
          <w:bCs/>
          <w:noProof/>
          <w:sz w:val="20"/>
          <w:szCs w:val="20"/>
        </w:rPr>
        <w:pict>
          <v:rect id="Retângulo 10" o:spid="_x0000_s1028" style="position:absolute;left:0;text-align:left;margin-left:-14.7pt;margin-top:5.3pt;width:527.5pt;height:180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" strokeweight=".25pt"/>
        </w:pict>
      </w:r>
    </w:p>
    <w:p w:rsidR="001469BE" w:rsidRPr="007B73E2" w:rsidRDefault="001469BE" w:rsidP="001469BE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BRAGA, Benedito. Introdução à engenharia ambiental. </w:t>
      </w:r>
      <w:r w:rsidRPr="007B73E2">
        <w:rPr>
          <w:rFonts w:ascii="Arial" w:hAnsi="Arial" w:cs="Arial"/>
          <w:color w:val="000000"/>
          <w:sz w:val="20"/>
          <w:szCs w:val="20"/>
          <w:lang w:val="en-US"/>
        </w:rPr>
        <w:t xml:space="preserve">2. ed. São Paulo: Pearson/Prentice-Hall, c2005. 318 p   </w:t>
      </w:r>
      <w:r w:rsidRPr="007B73E2">
        <w:rPr>
          <w:rFonts w:ascii="Arial" w:hAnsi="Arial" w:cs="Arial"/>
          <w:sz w:val="20"/>
          <w:szCs w:val="20"/>
          <w:lang w:val="en-US"/>
        </w:rPr>
        <w:t>07</w:t>
      </w:r>
    </w:p>
    <w:p w:rsidR="001469BE" w:rsidRPr="007B73E2" w:rsidRDefault="001469BE" w:rsidP="001469B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469BE" w:rsidRPr="007B73E2" w:rsidRDefault="001469BE" w:rsidP="001469BE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DE MELO LISBOA, H. Poluição Atmosférica. 2006. Edição Eletrônica. Disponível em </w:t>
      </w:r>
      <w:hyperlink r:id="rId6" w:history="1">
        <w:r w:rsidRPr="007B73E2">
          <w:rPr>
            <w:rStyle w:val="Hyperlink"/>
            <w:rFonts w:ascii="Arial" w:hAnsi="Arial" w:cs="Arial"/>
            <w:sz w:val="20"/>
            <w:szCs w:val="20"/>
          </w:rPr>
          <w:t>www.ens.ufsc.br</w:t>
        </w:r>
      </w:hyperlink>
      <w:r w:rsidRPr="007B73E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B73E2">
        <w:rPr>
          <w:rFonts w:ascii="Arial" w:hAnsi="Arial" w:cs="Arial"/>
          <w:sz w:val="20"/>
          <w:szCs w:val="20"/>
        </w:rPr>
        <w:t>On-line</w:t>
      </w:r>
    </w:p>
    <w:p w:rsidR="001469BE" w:rsidRPr="007B73E2" w:rsidRDefault="001469BE" w:rsidP="001469BE">
      <w:pPr>
        <w:jc w:val="both"/>
        <w:rPr>
          <w:rFonts w:ascii="Arial" w:hAnsi="Arial" w:cs="Arial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DERISIO, Jose Carlos. Introdução ao controle de poluição ambiental. 4. ed. São Paulo: Oficina de Textos, 2012. 224 p.  </w:t>
      </w:r>
      <w:r w:rsidRPr="007B73E2">
        <w:rPr>
          <w:rFonts w:ascii="Arial" w:hAnsi="Arial" w:cs="Arial"/>
          <w:sz w:val="20"/>
          <w:szCs w:val="20"/>
        </w:rPr>
        <w:t>05</w:t>
      </w:r>
    </w:p>
    <w:p w:rsidR="001469BE" w:rsidRPr="007B73E2" w:rsidRDefault="001469BE" w:rsidP="001469BE">
      <w:pPr>
        <w:jc w:val="both"/>
        <w:rPr>
          <w:rFonts w:ascii="Arial" w:hAnsi="Arial" w:cs="Arial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LENZI, </w:t>
      </w:r>
      <w:proofErr w:type="spellStart"/>
      <w:r w:rsidRPr="007B73E2">
        <w:rPr>
          <w:rFonts w:ascii="Arial" w:hAnsi="Arial" w:cs="Arial"/>
          <w:color w:val="000000"/>
          <w:sz w:val="20"/>
          <w:szCs w:val="20"/>
        </w:rPr>
        <w:t>Ervim</w:t>
      </w:r>
      <w:proofErr w:type="spellEnd"/>
      <w:r w:rsidRPr="007B73E2">
        <w:rPr>
          <w:rFonts w:ascii="Arial" w:hAnsi="Arial" w:cs="Arial"/>
          <w:color w:val="000000"/>
          <w:sz w:val="20"/>
          <w:szCs w:val="20"/>
        </w:rPr>
        <w:t xml:space="preserve">; LUCHESE, Eduardo Bernardi; FAVERO, Luzia </w:t>
      </w:r>
      <w:proofErr w:type="spellStart"/>
      <w:r w:rsidRPr="007B73E2">
        <w:rPr>
          <w:rFonts w:ascii="Arial" w:hAnsi="Arial" w:cs="Arial"/>
          <w:color w:val="000000"/>
          <w:sz w:val="20"/>
          <w:szCs w:val="20"/>
        </w:rPr>
        <w:t>OtiliaBortotti</w:t>
      </w:r>
      <w:proofErr w:type="spellEnd"/>
      <w:r w:rsidRPr="007B73E2">
        <w:rPr>
          <w:rFonts w:ascii="Arial" w:hAnsi="Arial" w:cs="Arial"/>
          <w:color w:val="000000"/>
          <w:sz w:val="20"/>
          <w:szCs w:val="20"/>
        </w:rPr>
        <w:t xml:space="preserve">. Introdução à química da água: ciência, vida e sobrevivência. Rio de Janeiro: LTC, 2009. 604 p. </w:t>
      </w:r>
      <w:r w:rsidRPr="007B73E2">
        <w:rPr>
          <w:rFonts w:ascii="Arial" w:hAnsi="Arial" w:cs="Arial"/>
          <w:sz w:val="20"/>
          <w:szCs w:val="20"/>
        </w:rPr>
        <w:t>06</w:t>
      </w:r>
    </w:p>
    <w:p w:rsidR="001469BE" w:rsidRPr="007B73E2" w:rsidRDefault="001469BE" w:rsidP="001469BE">
      <w:pPr>
        <w:jc w:val="both"/>
        <w:rPr>
          <w:rFonts w:ascii="Arial" w:hAnsi="Arial" w:cs="Arial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LENZI, </w:t>
      </w:r>
      <w:proofErr w:type="spellStart"/>
      <w:r w:rsidRPr="007B73E2">
        <w:rPr>
          <w:rFonts w:ascii="Arial" w:hAnsi="Arial" w:cs="Arial"/>
          <w:color w:val="000000"/>
          <w:sz w:val="20"/>
          <w:szCs w:val="20"/>
        </w:rPr>
        <w:t>Ervim</w:t>
      </w:r>
      <w:proofErr w:type="spellEnd"/>
      <w:r w:rsidRPr="007B73E2">
        <w:rPr>
          <w:rFonts w:ascii="Arial" w:hAnsi="Arial" w:cs="Arial"/>
          <w:color w:val="000000"/>
          <w:sz w:val="20"/>
          <w:szCs w:val="20"/>
        </w:rPr>
        <w:t xml:space="preserve">; FAVERO, Luzia </w:t>
      </w:r>
      <w:proofErr w:type="spellStart"/>
      <w:r w:rsidRPr="007B73E2">
        <w:rPr>
          <w:rFonts w:ascii="Arial" w:hAnsi="Arial" w:cs="Arial"/>
          <w:color w:val="000000"/>
          <w:sz w:val="20"/>
          <w:szCs w:val="20"/>
        </w:rPr>
        <w:t>OtiliaBortotti</w:t>
      </w:r>
      <w:proofErr w:type="spellEnd"/>
      <w:r w:rsidRPr="007B73E2">
        <w:rPr>
          <w:rFonts w:ascii="Arial" w:hAnsi="Arial" w:cs="Arial"/>
          <w:color w:val="000000"/>
          <w:sz w:val="20"/>
          <w:szCs w:val="20"/>
        </w:rPr>
        <w:t xml:space="preserve">. Introdução à química da atmosfera: ciência, vida e sobrevivência. Rio de Janeiro: LTC, 2009. 465 p. </w:t>
      </w:r>
      <w:r w:rsidRPr="007B73E2">
        <w:rPr>
          <w:rFonts w:ascii="Arial" w:hAnsi="Arial" w:cs="Arial"/>
          <w:sz w:val="20"/>
          <w:szCs w:val="20"/>
        </w:rPr>
        <w:t>04</w:t>
      </w:r>
    </w:p>
    <w:p w:rsidR="001469BE" w:rsidRPr="007B73E2" w:rsidRDefault="001469BE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7B73E2" w:rsidRDefault="001469BE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7B73E2" w:rsidRPr="007B73E2" w:rsidRDefault="007B73E2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7B73E2" w:rsidRPr="007B73E2" w:rsidRDefault="007B73E2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7B73E2" w:rsidRPr="007B73E2" w:rsidRDefault="007B73E2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7B73E2" w:rsidRPr="007B73E2" w:rsidRDefault="007B73E2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7B73E2" w:rsidRPr="007B73E2" w:rsidRDefault="007B73E2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7B73E2" w:rsidRDefault="00BE3378" w:rsidP="007B73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E3378">
        <w:rPr>
          <w:rFonts w:ascii="Arial" w:hAnsi="Arial" w:cs="Arial"/>
          <w:noProof/>
          <w:sz w:val="20"/>
          <w:szCs w:val="20"/>
        </w:rPr>
        <w:pict>
          <v:rect id="Retângulo 8" o:spid="_x0000_s1027" style="position:absolute;left:0;text-align:left;margin-left:-13.95pt;margin-top:13.3pt;width:531.45pt;height:193.5pt;z-index:-251644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" strokeweight=".25pt">
            <w10:wrap anchorx="margin"/>
          </v:rect>
        </w:pict>
      </w:r>
      <w:r w:rsidR="001469BE" w:rsidRPr="007B73E2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1469BE" w:rsidRPr="007B73E2" w:rsidRDefault="001469BE" w:rsidP="001469BE">
      <w:pPr>
        <w:rPr>
          <w:rFonts w:ascii="Arial" w:hAnsi="Arial" w:cs="Arial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>ALBUQUERQUE, Letícia. Poluentes orgânicos persistentes: uma análise da convenção de Estocolmo. Curitiba: Juruá, 2006.  3</w:t>
      </w:r>
    </w:p>
    <w:p w:rsidR="001469BE" w:rsidRPr="007B73E2" w:rsidRDefault="001469BE" w:rsidP="001469BE">
      <w:pPr>
        <w:tabs>
          <w:tab w:val="left" w:pos="137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>PHILIPPI JUNIOR, Arlindo UNIVERSIDADE DE SÃO PAULO; UNIVERSIDADE DE SÃO PAULO. Saneamento, saúde e ambiente: fundamentos para um desenvolvimento sustentável. Barueri: Manole, 2005. 06</w:t>
      </w:r>
    </w:p>
    <w:p w:rsidR="001469BE" w:rsidRPr="007B73E2" w:rsidRDefault="001469BE" w:rsidP="001469BE">
      <w:pPr>
        <w:tabs>
          <w:tab w:val="left" w:pos="137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PELLACANI, </w:t>
      </w:r>
      <w:proofErr w:type="spellStart"/>
      <w:r w:rsidRPr="007B73E2">
        <w:rPr>
          <w:rFonts w:ascii="Arial" w:hAnsi="Arial" w:cs="Arial"/>
          <w:color w:val="000000"/>
          <w:sz w:val="20"/>
          <w:szCs w:val="20"/>
        </w:rPr>
        <w:t>Christhian</w:t>
      </w:r>
      <w:proofErr w:type="spellEnd"/>
      <w:r w:rsidRPr="007B73E2">
        <w:rPr>
          <w:rFonts w:ascii="Arial" w:hAnsi="Arial" w:cs="Arial"/>
          <w:color w:val="000000"/>
          <w:sz w:val="20"/>
          <w:szCs w:val="20"/>
        </w:rPr>
        <w:t xml:space="preserve"> Rodrigo. Poluição das águas doces superficiais &amp; responsabilidade civil. Curitiba, PR: Juruá, 2005. 03</w:t>
      </w:r>
    </w:p>
    <w:p w:rsidR="001469BE" w:rsidRPr="007B73E2" w:rsidRDefault="001469BE" w:rsidP="001469BE">
      <w:pPr>
        <w:tabs>
          <w:tab w:val="left" w:pos="137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RIGHETTO, Antônio </w:t>
      </w:r>
      <w:proofErr w:type="spellStart"/>
      <w:r w:rsidRPr="007B73E2">
        <w:rPr>
          <w:rFonts w:ascii="Arial" w:hAnsi="Arial" w:cs="Arial"/>
          <w:color w:val="000000"/>
          <w:sz w:val="20"/>
          <w:szCs w:val="20"/>
        </w:rPr>
        <w:t>Marozzi</w:t>
      </w:r>
      <w:proofErr w:type="spellEnd"/>
      <w:r w:rsidRPr="007B73E2">
        <w:rPr>
          <w:rFonts w:ascii="Arial" w:hAnsi="Arial" w:cs="Arial"/>
          <w:color w:val="000000"/>
          <w:sz w:val="20"/>
          <w:szCs w:val="20"/>
        </w:rPr>
        <w:t xml:space="preserve"> PROGRAMA DE PESQUISA EM SANEAMENTO BÁSICO. Manejo de águas pluviais urbanas. Rio de Janeiro: ABES, 2009. Online</w:t>
      </w:r>
    </w:p>
    <w:p w:rsidR="001469BE" w:rsidRPr="007B73E2" w:rsidRDefault="001469BE" w:rsidP="001469BE">
      <w:pPr>
        <w:tabs>
          <w:tab w:val="left" w:pos="137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469BE" w:rsidRPr="007B73E2" w:rsidRDefault="001469BE" w:rsidP="001469BE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B73E2">
        <w:rPr>
          <w:rFonts w:ascii="Arial" w:hAnsi="Arial" w:cs="Arial"/>
          <w:color w:val="000000"/>
          <w:sz w:val="20"/>
          <w:szCs w:val="20"/>
        </w:rPr>
        <w:t xml:space="preserve">ROCHA, Julio Cesar; ROSA, André Henrique; CARDOSO, Arnaldo Alves. Introdução à química ambiental. 2. ed. Porto Alegre: </w:t>
      </w:r>
      <w:proofErr w:type="spellStart"/>
      <w:r w:rsidRPr="007B73E2">
        <w:rPr>
          <w:rFonts w:ascii="Arial" w:hAnsi="Arial" w:cs="Arial"/>
          <w:color w:val="000000"/>
          <w:sz w:val="20"/>
          <w:szCs w:val="20"/>
        </w:rPr>
        <w:t>Bookman</w:t>
      </w:r>
      <w:proofErr w:type="spellEnd"/>
      <w:r w:rsidRPr="007B73E2">
        <w:rPr>
          <w:rFonts w:ascii="Arial" w:hAnsi="Arial" w:cs="Arial"/>
          <w:color w:val="000000"/>
          <w:sz w:val="20"/>
          <w:szCs w:val="20"/>
        </w:rPr>
        <w:t>, 2009.  03</w:t>
      </w:r>
    </w:p>
    <w:p w:rsidR="00007C72" w:rsidRPr="007B73E2" w:rsidRDefault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F13" w:rsidRPr="007B73E2" w:rsidRDefault="00D72F13">
      <w:pPr>
        <w:jc w:val="both"/>
        <w:rPr>
          <w:rFonts w:ascii="Arial" w:hAnsi="Arial" w:cs="Arial"/>
          <w:sz w:val="20"/>
          <w:szCs w:val="20"/>
        </w:rPr>
      </w:pPr>
    </w:p>
    <w:sectPr w:rsidR="00D72F13" w:rsidRPr="007B73E2" w:rsidSect="00BE337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30100"/>
    <w:multiLevelType w:val="hybridMultilevel"/>
    <w:tmpl w:val="F29C0626"/>
    <w:lvl w:ilvl="0" w:tplc="61FA0D3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0798"/>
    <w:multiLevelType w:val="hybridMultilevel"/>
    <w:tmpl w:val="456A6BC4"/>
    <w:lvl w:ilvl="0" w:tplc="886073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C5BCF"/>
    <w:multiLevelType w:val="hybridMultilevel"/>
    <w:tmpl w:val="47D8B96C"/>
    <w:lvl w:ilvl="0" w:tplc="55EE208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C72"/>
    <w:rsid w:val="000A0CAD"/>
    <w:rsid w:val="000B6B57"/>
    <w:rsid w:val="000D048C"/>
    <w:rsid w:val="000D0688"/>
    <w:rsid w:val="000E3B47"/>
    <w:rsid w:val="000F2E62"/>
    <w:rsid w:val="001469BE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4191E"/>
    <w:rsid w:val="00354562"/>
    <w:rsid w:val="00367CF2"/>
    <w:rsid w:val="00373CAA"/>
    <w:rsid w:val="003C33C4"/>
    <w:rsid w:val="003C7194"/>
    <w:rsid w:val="003D293D"/>
    <w:rsid w:val="003E60B3"/>
    <w:rsid w:val="0040374A"/>
    <w:rsid w:val="004438BF"/>
    <w:rsid w:val="00446EAF"/>
    <w:rsid w:val="00460D0E"/>
    <w:rsid w:val="00463BD8"/>
    <w:rsid w:val="00485FDC"/>
    <w:rsid w:val="004F2A6A"/>
    <w:rsid w:val="00503844"/>
    <w:rsid w:val="00514DBC"/>
    <w:rsid w:val="005A2BC5"/>
    <w:rsid w:val="005F3300"/>
    <w:rsid w:val="005F4E99"/>
    <w:rsid w:val="0062654F"/>
    <w:rsid w:val="00647C77"/>
    <w:rsid w:val="0066477D"/>
    <w:rsid w:val="00666263"/>
    <w:rsid w:val="00667DEE"/>
    <w:rsid w:val="006956BC"/>
    <w:rsid w:val="006C2C81"/>
    <w:rsid w:val="006E6B48"/>
    <w:rsid w:val="00783AF8"/>
    <w:rsid w:val="007926B6"/>
    <w:rsid w:val="0079430C"/>
    <w:rsid w:val="007B73E2"/>
    <w:rsid w:val="007F6823"/>
    <w:rsid w:val="00806AF2"/>
    <w:rsid w:val="0083324B"/>
    <w:rsid w:val="008433D8"/>
    <w:rsid w:val="00897ECE"/>
    <w:rsid w:val="008A1F18"/>
    <w:rsid w:val="008A3353"/>
    <w:rsid w:val="008A749B"/>
    <w:rsid w:val="008B02EF"/>
    <w:rsid w:val="008C78C8"/>
    <w:rsid w:val="008E6292"/>
    <w:rsid w:val="008F0F37"/>
    <w:rsid w:val="00900B38"/>
    <w:rsid w:val="0094543D"/>
    <w:rsid w:val="009564D0"/>
    <w:rsid w:val="00973305"/>
    <w:rsid w:val="00993E34"/>
    <w:rsid w:val="009B08B4"/>
    <w:rsid w:val="00A47914"/>
    <w:rsid w:val="00A72B22"/>
    <w:rsid w:val="00A844DA"/>
    <w:rsid w:val="00A92E68"/>
    <w:rsid w:val="00AB4A7F"/>
    <w:rsid w:val="00AB5FDE"/>
    <w:rsid w:val="00AC4F4B"/>
    <w:rsid w:val="00AF3296"/>
    <w:rsid w:val="00B04D0D"/>
    <w:rsid w:val="00B20A5B"/>
    <w:rsid w:val="00B217F3"/>
    <w:rsid w:val="00B2203E"/>
    <w:rsid w:val="00B270D5"/>
    <w:rsid w:val="00B337E3"/>
    <w:rsid w:val="00B56644"/>
    <w:rsid w:val="00BA65A1"/>
    <w:rsid w:val="00BE3378"/>
    <w:rsid w:val="00BF03AA"/>
    <w:rsid w:val="00C0336E"/>
    <w:rsid w:val="00C34091"/>
    <w:rsid w:val="00C502AF"/>
    <w:rsid w:val="00C53109"/>
    <w:rsid w:val="00C65C29"/>
    <w:rsid w:val="00C85DCD"/>
    <w:rsid w:val="00CD15CD"/>
    <w:rsid w:val="00CF70AD"/>
    <w:rsid w:val="00D24179"/>
    <w:rsid w:val="00D47CB3"/>
    <w:rsid w:val="00D72F13"/>
    <w:rsid w:val="00E059C4"/>
    <w:rsid w:val="00E20C86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378"/>
    <w:rPr>
      <w:sz w:val="24"/>
      <w:szCs w:val="24"/>
    </w:rPr>
  </w:style>
  <w:style w:type="paragraph" w:styleId="Ttulo1">
    <w:name w:val="heading 1"/>
    <w:basedOn w:val="Normal"/>
    <w:next w:val="Normal"/>
    <w:qFormat/>
    <w:rsid w:val="00BE33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E337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E3378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E3378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E3378"/>
    <w:pPr>
      <w:jc w:val="both"/>
    </w:pPr>
  </w:style>
  <w:style w:type="paragraph" w:styleId="Corpodetexto2">
    <w:name w:val="Body Text 2"/>
    <w:basedOn w:val="Normal"/>
    <w:rsid w:val="00BE33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E33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Default">
    <w:name w:val="Default"/>
    <w:rsid w:val="0034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72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7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2015-08-03T18:36:00Z</cp:lastPrinted>
  <dcterms:created xsi:type="dcterms:W3CDTF">2015-08-17T13:09:00Z</dcterms:created>
  <dcterms:modified xsi:type="dcterms:W3CDTF">2015-08-17T13:09:00Z</dcterms:modified>
</cp:coreProperties>
</file>