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C3" w:rsidRPr="001E09D9" w:rsidRDefault="00AD01B2" w:rsidP="00122E9E">
      <w:pPr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-186690</wp:posOffset>
            </wp:positionV>
            <wp:extent cx="933450" cy="695325"/>
            <wp:effectExtent l="19050" t="0" r="0" b="0"/>
            <wp:wrapNone/>
            <wp:docPr id="3" name="Imagem 3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-262890</wp:posOffset>
            </wp:positionV>
            <wp:extent cx="647700" cy="657225"/>
            <wp:effectExtent l="19050" t="0" r="0" b="0"/>
            <wp:wrapNone/>
            <wp:docPr id="2" name="Imagem 2" descr="Marca_UDESC_vertical_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rca_UDESC_vertical_assinatur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3C3" w:rsidRPr="001E09D9">
        <w:rPr>
          <w:rFonts w:ascii="Calibri" w:hAnsi="Calibri"/>
          <w:sz w:val="20"/>
          <w:szCs w:val="20"/>
        </w:rPr>
        <w:t>UDESC-UNIVERSIDADE DO ESTADO DE SANTA CATARINA</w:t>
      </w:r>
    </w:p>
    <w:p w:rsidR="001703C3" w:rsidRPr="001E09D9" w:rsidRDefault="001703C3" w:rsidP="00122E9E">
      <w:pPr>
        <w:spacing w:line="276" w:lineRule="auto"/>
        <w:jc w:val="center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sz w:val="20"/>
          <w:szCs w:val="20"/>
        </w:rPr>
        <w:t>CENTRO DE EDUCAÇÃO SUPERIOR DO ALTO</w:t>
      </w:r>
      <w:r w:rsidR="00122E9E" w:rsidRPr="001E09D9">
        <w:rPr>
          <w:rFonts w:ascii="Calibri" w:hAnsi="Calibri"/>
          <w:sz w:val="20"/>
          <w:szCs w:val="20"/>
        </w:rPr>
        <w:t xml:space="preserve"> </w:t>
      </w:r>
      <w:r w:rsidRPr="001E09D9">
        <w:rPr>
          <w:rFonts w:ascii="Calibri" w:hAnsi="Calibri"/>
          <w:sz w:val="20"/>
          <w:szCs w:val="20"/>
        </w:rPr>
        <w:t>VALE DO ITAJAÍ-CEAVI</w:t>
      </w:r>
    </w:p>
    <w:p w:rsidR="001703C3" w:rsidRPr="001E09D9" w:rsidRDefault="001703C3" w:rsidP="00122E9E">
      <w:pPr>
        <w:spacing w:line="276" w:lineRule="auto"/>
        <w:rPr>
          <w:rFonts w:ascii="Calibri" w:hAnsi="Calibri"/>
          <w:sz w:val="20"/>
          <w:szCs w:val="20"/>
        </w:rPr>
      </w:pPr>
    </w:p>
    <w:p w:rsidR="002F2F48" w:rsidRPr="001E09D9" w:rsidRDefault="002F2F48" w:rsidP="00122E9E">
      <w:pPr>
        <w:pStyle w:val="Ttulo1"/>
        <w:spacing w:line="276" w:lineRule="auto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sz w:val="20"/>
          <w:szCs w:val="20"/>
        </w:rPr>
        <w:t>PLANO DE ENSINO</w:t>
      </w:r>
    </w:p>
    <w:p w:rsidR="002F2F48" w:rsidRPr="001E09D9" w:rsidRDefault="002F2F48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2F2F48" w:rsidRPr="001E09D9" w:rsidRDefault="002F2F48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 xml:space="preserve">DEPARTAMENTO: </w:t>
      </w:r>
      <w:r w:rsidR="001703C3" w:rsidRPr="001E09D9">
        <w:rPr>
          <w:rFonts w:ascii="Calibri" w:hAnsi="Calibri"/>
          <w:bCs/>
          <w:sz w:val="20"/>
          <w:szCs w:val="20"/>
        </w:rPr>
        <w:t>CIÊNCIAS CONTÁBEIS</w:t>
      </w:r>
    </w:p>
    <w:p w:rsidR="00CF25F0" w:rsidRPr="001E09D9" w:rsidRDefault="00CF25F0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BC5D56" w:rsidRPr="001E09D9" w:rsidRDefault="002E48DB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 xml:space="preserve">DISCIPLINA: </w:t>
      </w:r>
      <w:r w:rsidR="00C3158C" w:rsidRPr="001E09D9">
        <w:rPr>
          <w:rFonts w:ascii="Calibri" w:hAnsi="Calibri"/>
          <w:bCs/>
          <w:sz w:val="20"/>
          <w:szCs w:val="20"/>
        </w:rPr>
        <w:t xml:space="preserve">CONTABILIDADE </w:t>
      </w:r>
      <w:r w:rsidRPr="001E09D9">
        <w:rPr>
          <w:rFonts w:ascii="Calibri" w:hAnsi="Calibri"/>
          <w:bCs/>
          <w:sz w:val="20"/>
          <w:szCs w:val="20"/>
        </w:rPr>
        <w:t>I</w:t>
      </w:r>
      <w:r w:rsidR="00EB569B" w:rsidRPr="001E09D9">
        <w:rPr>
          <w:rFonts w:ascii="Calibri" w:hAnsi="Calibri"/>
          <w:sz w:val="20"/>
          <w:szCs w:val="20"/>
        </w:rPr>
        <w:t xml:space="preserve">     </w:t>
      </w:r>
      <w:r w:rsidRPr="001E09D9">
        <w:rPr>
          <w:rFonts w:ascii="Calibri" w:hAnsi="Calibri"/>
          <w:b/>
          <w:bCs/>
          <w:sz w:val="20"/>
          <w:szCs w:val="20"/>
        </w:rPr>
        <w:t>SIGLA:</w:t>
      </w:r>
      <w:r w:rsidRPr="001E09D9">
        <w:rPr>
          <w:rFonts w:ascii="Calibri" w:hAnsi="Calibri"/>
          <w:sz w:val="20"/>
          <w:szCs w:val="20"/>
        </w:rPr>
        <w:t xml:space="preserve"> </w:t>
      </w:r>
      <w:r w:rsidR="001E09D9" w:rsidRPr="001E09D9">
        <w:rPr>
          <w:rFonts w:ascii="Calibri" w:hAnsi="Calibri"/>
          <w:sz w:val="20"/>
          <w:szCs w:val="20"/>
        </w:rPr>
        <w:t>11</w:t>
      </w:r>
      <w:r w:rsidR="00C3158C" w:rsidRPr="001E09D9">
        <w:rPr>
          <w:rFonts w:ascii="Calibri" w:hAnsi="Calibri"/>
          <w:sz w:val="20"/>
          <w:szCs w:val="20"/>
        </w:rPr>
        <w:t xml:space="preserve">CON </w:t>
      </w:r>
      <w:r w:rsidRPr="001E09D9">
        <w:rPr>
          <w:rFonts w:ascii="Calibri" w:hAnsi="Calibri"/>
          <w:sz w:val="20"/>
          <w:szCs w:val="20"/>
        </w:rPr>
        <w:t>I</w:t>
      </w:r>
      <w:r w:rsidR="00EB569B" w:rsidRPr="001E09D9">
        <w:rPr>
          <w:rFonts w:ascii="Calibri" w:hAnsi="Calibri"/>
          <w:sz w:val="20"/>
          <w:szCs w:val="20"/>
        </w:rPr>
        <w:t xml:space="preserve">      </w:t>
      </w:r>
    </w:p>
    <w:p w:rsidR="002E15A3" w:rsidRPr="001E09D9" w:rsidRDefault="002E15A3" w:rsidP="00122E9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CF25F0" w:rsidRPr="001E09D9" w:rsidRDefault="00EB569B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>CARGA HORÁRIA TOTAL</w:t>
      </w:r>
      <w:r w:rsidR="001703C3" w:rsidRPr="001E09D9">
        <w:rPr>
          <w:rFonts w:ascii="Calibri" w:hAnsi="Calibri"/>
          <w:bCs/>
          <w:sz w:val="20"/>
          <w:szCs w:val="20"/>
        </w:rPr>
        <w:t xml:space="preserve">: </w:t>
      </w:r>
      <w:r w:rsidR="00C3158C" w:rsidRPr="001E09D9">
        <w:rPr>
          <w:rFonts w:ascii="Calibri" w:hAnsi="Calibri"/>
          <w:bCs/>
          <w:sz w:val="20"/>
          <w:szCs w:val="20"/>
        </w:rPr>
        <w:t>72</w:t>
      </w:r>
      <w:r w:rsidR="001703C3" w:rsidRPr="001E09D9">
        <w:rPr>
          <w:rFonts w:ascii="Calibri" w:hAnsi="Calibri"/>
          <w:bCs/>
          <w:sz w:val="20"/>
          <w:szCs w:val="20"/>
        </w:rPr>
        <w:t xml:space="preserve"> H</w:t>
      </w:r>
      <w:r w:rsidR="00BC5D56" w:rsidRPr="001E09D9">
        <w:rPr>
          <w:rFonts w:ascii="Calibri" w:hAnsi="Calibri"/>
          <w:bCs/>
          <w:sz w:val="20"/>
          <w:szCs w:val="20"/>
        </w:rPr>
        <w:tab/>
      </w:r>
      <w:r w:rsidR="00BC5D56" w:rsidRPr="001E09D9">
        <w:rPr>
          <w:rFonts w:ascii="Calibri" w:hAnsi="Calibri"/>
          <w:b/>
          <w:bCs/>
          <w:sz w:val="20"/>
          <w:szCs w:val="20"/>
        </w:rPr>
        <w:t>TEORIA</w:t>
      </w:r>
      <w:r w:rsidR="00BC5D56" w:rsidRPr="001E09D9">
        <w:rPr>
          <w:rFonts w:ascii="Calibri" w:hAnsi="Calibri"/>
          <w:bCs/>
          <w:sz w:val="20"/>
          <w:szCs w:val="20"/>
        </w:rPr>
        <w:t xml:space="preserve">: </w:t>
      </w:r>
      <w:r w:rsidR="00C3158C" w:rsidRPr="001E09D9">
        <w:rPr>
          <w:rFonts w:ascii="Calibri" w:hAnsi="Calibri"/>
          <w:bCs/>
          <w:sz w:val="20"/>
          <w:szCs w:val="20"/>
        </w:rPr>
        <w:t>72</w:t>
      </w:r>
      <w:r w:rsidR="00BC5D56" w:rsidRPr="001E09D9">
        <w:rPr>
          <w:rFonts w:ascii="Calibri" w:hAnsi="Calibri"/>
          <w:bCs/>
          <w:sz w:val="20"/>
          <w:szCs w:val="20"/>
        </w:rPr>
        <w:t xml:space="preserve"> H</w:t>
      </w:r>
      <w:r w:rsidR="00BC5D56" w:rsidRPr="001E09D9">
        <w:rPr>
          <w:rFonts w:ascii="Calibri" w:hAnsi="Calibri"/>
          <w:bCs/>
          <w:sz w:val="20"/>
          <w:szCs w:val="20"/>
        </w:rPr>
        <w:tab/>
      </w:r>
      <w:r w:rsidR="00BC5D56" w:rsidRPr="001E09D9">
        <w:rPr>
          <w:rFonts w:ascii="Calibri" w:hAnsi="Calibri"/>
          <w:bCs/>
          <w:sz w:val="20"/>
          <w:szCs w:val="20"/>
        </w:rPr>
        <w:tab/>
      </w:r>
      <w:r w:rsidR="00BC5D56" w:rsidRPr="001E09D9">
        <w:rPr>
          <w:rFonts w:ascii="Calibri" w:hAnsi="Calibri"/>
          <w:b/>
          <w:bCs/>
          <w:sz w:val="20"/>
          <w:szCs w:val="20"/>
        </w:rPr>
        <w:t>PRÁTICA</w:t>
      </w:r>
      <w:r w:rsidR="00BC5D56" w:rsidRPr="001E09D9">
        <w:rPr>
          <w:rFonts w:ascii="Calibri" w:hAnsi="Calibri"/>
          <w:bCs/>
          <w:sz w:val="20"/>
          <w:szCs w:val="20"/>
        </w:rPr>
        <w:t xml:space="preserve">: </w:t>
      </w:r>
    </w:p>
    <w:p w:rsidR="00C3158C" w:rsidRPr="001E09D9" w:rsidRDefault="00C3158C" w:rsidP="00122E9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2E48DB" w:rsidRPr="001E09D9" w:rsidRDefault="002E48DB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 xml:space="preserve">PROFESSORA: </w:t>
      </w:r>
      <w:r w:rsidR="001703C3" w:rsidRPr="001E09D9">
        <w:rPr>
          <w:rFonts w:ascii="Calibri" w:hAnsi="Calibri"/>
          <w:bCs/>
          <w:sz w:val="20"/>
          <w:szCs w:val="20"/>
        </w:rPr>
        <w:t xml:space="preserve">MSC. MARINES LUCIA BOFF          </w:t>
      </w:r>
      <w:r w:rsidRPr="001E09D9">
        <w:rPr>
          <w:rFonts w:ascii="Calibri" w:hAnsi="Calibri"/>
          <w:b/>
          <w:bCs/>
          <w:caps/>
          <w:sz w:val="20"/>
          <w:szCs w:val="20"/>
        </w:rPr>
        <w:t xml:space="preserve">E-mail: </w:t>
      </w:r>
      <w:r w:rsidR="00EB569B" w:rsidRPr="001E09D9">
        <w:rPr>
          <w:rFonts w:ascii="Calibri" w:hAnsi="Calibri"/>
          <w:bCs/>
          <w:sz w:val="20"/>
          <w:szCs w:val="20"/>
        </w:rPr>
        <w:t>marines</w:t>
      </w:r>
      <w:r w:rsidR="00BC5D56" w:rsidRPr="001E09D9">
        <w:rPr>
          <w:rFonts w:ascii="Calibri" w:hAnsi="Calibri"/>
          <w:bCs/>
          <w:sz w:val="20"/>
          <w:szCs w:val="20"/>
        </w:rPr>
        <w:t>.</w:t>
      </w:r>
      <w:r w:rsidR="00EB569B" w:rsidRPr="001E09D9">
        <w:rPr>
          <w:rFonts w:ascii="Calibri" w:hAnsi="Calibri"/>
          <w:bCs/>
          <w:sz w:val="20"/>
          <w:szCs w:val="20"/>
        </w:rPr>
        <w:t>boff@</w:t>
      </w:r>
      <w:r w:rsidR="00D62B6F" w:rsidRPr="001E09D9">
        <w:rPr>
          <w:rFonts w:ascii="Calibri" w:hAnsi="Calibri"/>
          <w:bCs/>
          <w:sz w:val="20"/>
          <w:szCs w:val="20"/>
        </w:rPr>
        <w:t>udesc.br</w:t>
      </w:r>
    </w:p>
    <w:p w:rsidR="00CF25F0" w:rsidRPr="001E09D9" w:rsidRDefault="00CF25F0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2E48DB" w:rsidRPr="001E09D9" w:rsidRDefault="002E48DB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 xml:space="preserve">CURSO: </w:t>
      </w:r>
      <w:r w:rsidR="001703C3" w:rsidRPr="001E09D9">
        <w:rPr>
          <w:rFonts w:ascii="Calibri" w:hAnsi="Calibri"/>
          <w:bCs/>
          <w:sz w:val="20"/>
          <w:szCs w:val="20"/>
        </w:rPr>
        <w:t xml:space="preserve">CIÊNCIAS CONTÁBEIS                   </w:t>
      </w:r>
      <w:r w:rsidR="00EB569B" w:rsidRPr="001E09D9">
        <w:rPr>
          <w:rFonts w:ascii="Calibri" w:hAnsi="Calibri"/>
          <w:b/>
          <w:bCs/>
          <w:sz w:val="20"/>
          <w:szCs w:val="20"/>
        </w:rPr>
        <w:t>SEMESTRE/ANO:</w:t>
      </w:r>
      <w:r w:rsidR="00083A11" w:rsidRPr="001E09D9">
        <w:rPr>
          <w:rFonts w:ascii="Calibri" w:hAnsi="Calibri"/>
          <w:b/>
          <w:bCs/>
          <w:sz w:val="20"/>
          <w:szCs w:val="20"/>
        </w:rPr>
        <w:t xml:space="preserve"> </w:t>
      </w:r>
      <w:r w:rsidR="009B5F14">
        <w:rPr>
          <w:rFonts w:ascii="Calibri" w:hAnsi="Calibri"/>
          <w:bCs/>
          <w:sz w:val="20"/>
          <w:szCs w:val="20"/>
        </w:rPr>
        <w:t>2015/1</w:t>
      </w:r>
    </w:p>
    <w:p w:rsidR="00CF25F0" w:rsidRPr="001E09D9" w:rsidRDefault="00CF25F0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AD36E4" w:rsidRPr="001E09D9" w:rsidRDefault="002E48DB" w:rsidP="00122E9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 xml:space="preserve">OBJETIVO GERAL DO CURSO: </w:t>
      </w:r>
      <w:r w:rsidR="0003109D" w:rsidRPr="001E09D9">
        <w:rPr>
          <w:rFonts w:ascii="Calibri" w:hAnsi="Calibri"/>
          <w:sz w:val="20"/>
          <w:szCs w:val="20"/>
        </w:rPr>
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</w:r>
    </w:p>
    <w:p w:rsidR="00CF25F0" w:rsidRPr="001E09D9" w:rsidRDefault="00CF25F0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174500" w:rsidRPr="001E09D9" w:rsidRDefault="002F2F48" w:rsidP="00122E9E">
      <w:pPr>
        <w:pStyle w:val="Corpodetexto"/>
        <w:spacing w:line="276" w:lineRule="auto"/>
        <w:rPr>
          <w:rFonts w:ascii="Calibri" w:hAnsi="Calibri"/>
          <w:b/>
          <w:bCs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>EMENTA:</w:t>
      </w:r>
      <w:r w:rsidR="002170B2" w:rsidRPr="001E09D9">
        <w:rPr>
          <w:rFonts w:ascii="Calibri" w:hAnsi="Calibri"/>
          <w:b/>
          <w:bCs/>
          <w:sz w:val="20"/>
          <w:szCs w:val="20"/>
        </w:rPr>
        <w:t xml:space="preserve"> </w:t>
      </w:r>
      <w:r w:rsidR="00174500" w:rsidRPr="001E09D9">
        <w:rPr>
          <w:rFonts w:ascii="Calibri" w:hAnsi="Calibri"/>
          <w:sz w:val="20"/>
          <w:szCs w:val="20"/>
        </w:rPr>
        <w:t>Noções preliminares de contabilidade. A Estática Patrimonial: Balanço, Registros Contábeis pelo Método das Partidas Dobradas, Plano de Contas. Relatórios Contábeis (livro diário, razão). Variação do Patrimônio Líquido. Operações Mercantis. Outras Operações Contábeis (receitas e despesas financeiras, despesas antecipadas e adiantamentos: de clientes, a clientes, de fornecedores, a fornecedores). Balancete de Verificação. Balanço Patrimonial e Demonstração do Resultado do Exercício.</w:t>
      </w:r>
    </w:p>
    <w:p w:rsidR="00174500" w:rsidRPr="001E09D9" w:rsidRDefault="00174500" w:rsidP="00122E9E">
      <w:pPr>
        <w:pStyle w:val="Corpodetexto"/>
        <w:spacing w:line="276" w:lineRule="auto"/>
        <w:rPr>
          <w:rFonts w:ascii="Calibri" w:hAnsi="Calibri"/>
          <w:b/>
          <w:bCs/>
          <w:sz w:val="20"/>
          <w:szCs w:val="20"/>
        </w:rPr>
      </w:pPr>
    </w:p>
    <w:p w:rsidR="00174500" w:rsidRPr="001E09D9" w:rsidRDefault="002F2F48" w:rsidP="00122E9E">
      <w:pPr>
        <w:spacing w:line="276" w:lineRule="auto"/>
        <w:jc w:val="both"/>
        <w:rPr>
          <w:rFonts w:ascii="Calibri" w:hAnsi="Calibri"/>
          <w:color w:val="000000"/>
          <w:spacing w:val="-1"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>OBJETIVO GERAL DA DISCIPLINA</w:t>
      </w:r>
      <w:r w:rsidR="00565411" w:rsidRPr="001E09D9">
        <w:rPr>
          <w:rFonts w:ascii="Calibri" w:hAnsi="Calibri"/>
          <w:b/>
          <w:bCs/>
          <w:sz w:val="20"/>
          <w:szCs w:val="20"/>
        </w:rPr>
        <w:t>:</w:t>
      </w:r>
      <w:r w:rsidR="00565411" w:rsidRPr="001E09D9">
        <w:rPr>
          <w:rFonts w:ascii="Calibri" w:hAnsi="Calibri"/>
          <w:bCs/>
          <w:sz w:val="20"/>
          <w:szCs w:val="20"/>
        </w:rPr>
        <w:t xml:space="preserve"> </w:t>
      </w:r>
      <w:r w:rsidR="00174500" w:rsidRPr="001E09D9">
        <w:rPr>
          <w:rFonts w:ascii="Calibri" w:hAnsi="Calibri"/>
          <w:color w:val="000000"/>
          <w:spacing w:val="-1"/>
          <w:sz w:val="20"/>
          <w:szCs w:val="20"/>
        </w:rPr>
        <w:t>Proporcionar ao aluno base inicial do conhecimento técnico e científico da contabilidade para que possa compreender a contabilidade como raciocínio lógico e prático.</w:t>
      </w:r>
    </w:p>
    <w:p w:rsidR="00174500" w:rsidRPr="001E09D9" w:rsidRDefault="00174500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2F2F48" w:rsidRPr="001E09D9" w:rsidRDefault="009154A2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 xml:space="preserve">OBJETIVOS ESPECÍFICOS DA </w:t>
      </w:r>
      <w:r w:rsidR="002F2F48" w:rsidRPr="001E09D9">
        <w:rPr>
          <w:rFonts w:ascii="Calibri" w:hAnsi="Calibri"/>
          <w:b/>
          <w:bCs/>
          <w:sz w:val="20"/>
          <w:szCs w:val="20"/>
        </w:rPr>
        <w:t>DISCIPLINA:</w:t>
      </w:r>
      <w:r w:rsidR="002F2F48" w:rsidRPr="001E09D9">
        <w:rPr>
          <w:rFonts w:ascii="Calibri" w:hAnsi="Calibri"/>
          <w:sz w:val="20"/>
          <w:szCs w:val="20"/>
        </w:rPr>
        <w:t xml:space="preserve"> </w:t>
      </w:r>
    </w:p>
    <w:p w:rsidR="00714C44" w:rsidRPr="001E09D9" w:rsidRDefault="00174500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sz w:val="20"/>
          <w:szCs w:val="20"/>
        </w:rPr>
        <w:t xml:space="preserve">Oportunizar ao aluno </w:t>
      </w:r>
      <w:r w:rsidR="00C70EB2" w:rsidRPr="001E09D9">
        <w:rPr>
          <w:rFonts w:ascii="Calibri" w:hAnsi="Calibri"/>
          <w:sz w:val="20"/>
          <w:szCs w:val="20"/>
        </w:rPr>
        <w:t>algumas noções preliminares como campo de atuação e finalidade da contabilidade, usuários da informação contábil e mercado de trabalho para o contador. Além disso, objetiva-se o conhecimento e compreensão do método das partidas dobradas necessários para a elaboração da demonstração do resultado do exercício e do balanço patrimonial.</w:t>
      </w:r>
    </w:p>
    <w:p w:rsidR="00714C44" w:rsidRPr="001E09D9" w:rsidRDefault="00714C44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1521"/>
        <w:gridCol w:w="8338"/>
      </w:tblGrid>
      <w:tr w:rsidR="00EC07A9" w:rsidRPr="001E09D9" w:rsidTr="00EC07A9">
        <w:tc>
          <w:tcPr>
            <w:tcW w:w="5000" w:type="pct"/>
            <w:gridSpan w:val="3"/>
            <w:vAlign w:val="bottom"/>
          </w:tcPr>
          <w:p w:rsidR="00EC07A9" w:rsidRPr="001E09D9" w:rsidRDefault="00EC07A9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CRONOGRAMA DAS ATIVIDADES</w:t>
            </w:r>
            <w:r w:rsidR="00627DE2" w:rsidRPr="001E09D9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30502A" w:rsidRPr="001E09D9">
              <w:rPr>
                <w:rFonts w:ascii="Calibri" w:hAnsi="Calibri"/>
                <w:b/>
                <w:sz w:val="20"/>
                <w:szCs w:val="20"/>
              </w:rPr>
              <w:t xml:space="preserve">      Início aula </w:t>
            </w:r>
            <w:r w:rsidR="009B5F14">
              <w:rPr>
                <w:rFonts w:ascii="Calibri" w:hAnsi="Calibri"/>
                <w:b/>
                <w:sz w:val="20"/>
                <w:szCs w:val="20"/>
              </w:rPr>
              <w:t>19:00 Término 22:30 (PARA 2015/1)</w:t>
            </w:r>
          </w:p>
          <w:p w:rsidR="001B5606" w:rsidRPr="001E09D9" w:rsidRDefault="001B5606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1B5606" w:rsidRPr="001E09D9" w:rsidRDefault="001B5606" w:rsidP="00052987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OBS: As datas e respectivos conteúdos poderão sofrer alterações quando houver necessidade.</w:t>
            </w:r>
          </w:p>
        </w:tc>
      </w:tr>
      <w:tr w:rsidR="0092167C" w:rsidRPr="001E09D9" w:rsidTr="00691F48">
        <w:tc>
          <w:tcPr>
            <w:tcW w:w="514" w:type="pct"/>
            <w:vAlign w:val="center"/>
          </w:tcPr>
          <w:p w:rsidR="0092167C" w:rsidRPr="001E09D9" w:rsidRDefault="00E0460E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AULA</w:t>
            </w:r>
          </w:p>
        </w:tc>
        <w:tc>
          <w:tcPr>
            <w:tcW w:w="692" w:type="pct"/>
            <w:vAlign w:val="center"/>
          </w:tcPr>
          <w:p w:rsidR="0092167C" w:rsidRPr="001E09D9" w:rsidRDefault="009A6A1A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3794" w:type="pct"/>
            <w:vAlign w:val="bottom"/>
          </w:tcPr>
          <w:p w:rsidR="0092167C" w:rsidRPr="001E09D9" w:rsidRDefault="00EC07A9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CONTEÚDO</w:t>
            </w:r>
          </w:p>
        </w:tc>
      </w:tr>
      <w:tr w:rsidR="0059292A" w:rsidRPr="001E09D9" w:rsidTr="00714C44">
        <w:tc>
          <w:tcPr>
            <w:tcW w:w="514" w:type="pct"/>
          </w:tcPr>
          <w:p w:rsidR="0059292A" w:rsidRPr="001E09D9" w:rsidRDefault="0059292A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92" w:type="pct"/>
            <w:vAlign w:val="center"/>
          </w:tcPr>
          <w:p w:rsidR="0059292A" w:rsidRPr="001E09D9" w:rsidRDefault="009B5F14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23.02.2015</w:t>
            </w:r>
          </w:p>
        </w:tc>
        <w:tc>
          <w:tcPr>
            <w:tcW w:w="3794" w:type="pct"/>
            <w:vAlign w:val="center"/>
          </w:tcPr>
          <w:p w:rsidR="00321C1B" w:rsidRPr="001E09D9" w:rsidRDefault="00321C1B" w:rsidP="00122E9E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09D9">
              <w:rPr>
                <w:rFonts w:ascii="Calibri" w:hAnsi="Calibri"/>
                <w:color w:val="000000"/>
                <w:sz w:val="20"/>
                <w:szCs w:val="20"/>
              </w:rPr>
              <w:t>- Apresentação e discussão do plano do ensino para as atividades do semestre;</w:t>
            </w:r>
          </w:p>
          <w:p w:rsidR="007B2B2B" w:rsidRPr="001E09D9" w:rsidRDefault="007B2B2B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1 NOÇÕES PRELIMINARES DE CONTABILIDADE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1.1 Noções preliminares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1.1.1 Objetivo da contabilidade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1.1.2 Objeto da contabilidade</w:t>
            </w:r>
          </w:p>
          <w:p w:rsidR="007B2B2B" w:rsidRPr="001E09D9" w:rsidRDefault="007B2B2B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1.1.3 Usuários da informação contábil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1.1.4 Uso da informação contábil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1.2 Mercado de trabalho</w:t>
            </w:r>
          </w:p>
          <w:p w:rsidR="0059292A" w:rsidRPr="001E09D9" w:rsidRDefault="007B2B2B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1.3 Princípios contábeis: noções iniciais</w:t>
            </w:r>
          </w:p>
        </w:tc>
      </w:tr>
      <w:tr w:rsidR="00463860" w:rsidRPr="001E09D9" w:rsidTr="00714C44">
        <w:tc>
          <w:tcPr>
            <w:tcW w:w="514" w:type="pct"/>
            <w:vAlign w:val="center"/>
          </w:tcPr>
          <w:p w:rsidR="00463860" w:rsidRPr="001E09D9" w:rsidRDefault="00463860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92" w:type="pct"/>
            <w:vAlign w:val="center"/>
          </w:tcPr>
          <w:p w:rsidR="00463860" w:rsidRPr="001E09D9" w:rsidRDefault="009B5F14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02.03.2015</w:t>
            </w:r>
          </w:p>
        </w:tc>
        <w:tc>
          <w:tcPr>
            <w:tcW w:w="3794" w:type="pct"/>
            <w:vAlign w:val="center"/>
          </w:tcPr>
          <w:p w:rsidR="00463860" w:rsidRPr="001E09D9" w:rsidRDefault="000F18E8" w:rsidP="00122E9E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09D9">
              <w:rPr>
                <w:rFonts w:ascii="Calibri" w:hAnsi="Calibri"/>
                <w:color w:val="000000"/>
                <w:sz w:val="20"/>
                <w:szCs w:val="20"/>
              </w:rPr>
              <w:t>Exercícios sobre o conteúdo.</w:t>
            </w:r>
          </w:p>
        </w:tc>
      </w:tr>
      <w:tr w:rsidR="00191DE5" w:rsidRPr="001E09D9" w:rsidTr="00714C44">
        <w:tc>
          <w:tcPr>
            <w:tcW w:w="514" w:type="pct"/>
            <w:vAlign w:val="center"/>
          </w:tcPr>
          <w:p w:rsidR="00191DE5" w:rsidRPr="001E09D9" w:rsidRDefault="00191DE5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92" w:type="pct"/>
            <w:vAlign w:val="center"/>
          </w:tcPr>
          <w:p w:rsidR="00191DE5" w:rsidRPr="001E09D9" w:rsidRDefault="009B5F14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09.03.2015</w:t>
            </w:r>
          </w:p>
        </w:tc>
        <w:tc>
          <w:tcPr>
            <w:tcW w:w="3794" w:type="pct"/>
            <w:vAlign w:val="center"/>
          </w:tcPr>
          <w:p w:rsidR="000F18E8" w:rsidRPr="001E09D9" w:rsidRDefault="007B2B2B" w:rsidP="00122E9E">
            <w:pPr>
              <w:spacing w:line="276" w:lineRule="auto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1E09D9">
                <w:rPr>
                  <w:rFonts w:ascii="Calibri" w:hAnsi="Calibri"/>
                  <w:b/>
                  <w:sz w:val="20"/>
                  <w:szCs w:val="20"/>
                </w:rPr>
                <w:t>2 A</w:t>
              </w:r>
            </w:smartTag>
            <w:r w:rsidRPr="001E09D9">
              <w:rPr>
                <w:rFonts w:ascii="Calibri" w:hAnsi="Calibri"/>
                <w:b/>
                <w:sz w:val="20"/>
                <w:szCs w:val="20"/>
              </w:rPr>
              <w:t xml:space="preserve"> ESTÁTICA PATRIMONIAL: O BALANÇO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2.1 A estática patrimonial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2.1.1 Agrupamentos contábeis básicos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2.1.1.1 Ativo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2.1.1.2 Passivo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2.1.1.3 Patrimônio líquido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2.1.2 A equação contábil básica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2.1.3 As configurações do patrimônio líquido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2.2 O balanço patrimonial</w:t>
            </w:r>
          </w:p>
        </w:tc>
      </w:tr>
      <w:tr w:rsidR="00191DE5" w:rsidRPr="001E09D9" w:rsidTr="00714C44">
        <w:tc>
          <w:tcPr>
            <w:tcW w:w="514" w:type="pct"/>
            <w:vAlign w:val="center"/>
          </w:tcPr>
          <w:p w:rsidR="00191DE5" w:rsidRPr="001E09D9" w:rsidRDefault="00191DE5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692" w:type="pct"/>
            <w:vAlign w:val="center"/>
          </w:tcPr>
          <w:p w:rsidR="00191DE5" w:rsidRPr="001E09D9" w:rsidRDefault="009B5F14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16.03.2015</w:t>
            </w:r>
          </w:p>
        </w:tc>
        <w:tc>
          <w:tcPr>
            <w:tcW w:w="3794" w:type="pct"/>
            <w:vAlign w:val="center"/>
          </w:tcPr>
          <w:p w:rsidR="00191DE5" w:rsidRPr="001E09D9" w:rsidRDefault="00B60BF7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color w:val="000000"/>
                <w:spacing w:val="-1"/>
                <w:sz w:val="20"/>
                <w:szCs w:val="20"/>
              </w:rPr>
              <w:t>Exercícios utilizando método dos balanços sucessivos.</w:t>
            </w:r>
          </w:p>
        </w:tc>
      </w:tr>
      <w:tr w:rsidR="00191DE5" w:rsidRPr="001E09D9" w:rsidTr="00714C44">
        <w:tc>
          <w:tcPr>
            <w:tcW w:w="514" w:type="pct"/>
            <w:vAlign w:val="center"/>
          </w:tcPr>
          <w:p w:rsidR="00191DE5" w:rsidRPr="001E09D9" w:rsidRDefault="00191DE5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92" w:type="pct"/>
            <w:vAlign w:val="center"/>
          </w:tcPr>
          <w:p w:rsidR="00191DE5" w:rsidRPr="001E09D9" w:rsidRDefault="009B5F14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23.03.2015</w:t>
            </w:r>
          </w:p>
        </w:tc>
        <w:tc>
          <w:tcPr>
            <w:tcW w:w="3794" w:type="pct"/>
            <w:vAlign w:val="center"/>
          </w:tcPr>
          <w:p w:rsidR="00191DE5" w:rsidRPr="001E09D9" w:rsidRDefault="00B60BF7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color w:val="000000"/>
                <w:spacing w:val="-1"/>
                <w:sz w:val="20"/>
                <w:szCs w:val="20"/>
              </w:rPr>
              <w:t>Exercícios utilizando método dos balanços sucessivos.</w:t>
            </w:r>
          </w:p>
        </w:tc>
      </w:tr>
      <w:tr w:rsidR="00191DE5" w:rsidRPr="001E09D9" w:rsidTr="00714C44">
        <w:tc>
          <w:tcPr>
            <w:tcW w:w="514" w:type="pct"/>
            <w:vAlign w:val="center"/>
          </w:tcPr>
          <w:p w:rsidR="00191DE5" w:rsidRPr="001E09D9" w:rsidRDefault="00191DE5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692" w:type="pct"/>
            <w:vAlign w:val="center"/>
          </w:tcPr>
          <w:p w:rsidR="009B5F14" w:rsidRPr="009B5F14" w:rsidRDefault="009B5F14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5F14">
              <w:rPr>
                <w:rFonts w:ascii="Calibri" w:hAnsi="Calibri"/>
                <w:b/>
                <w:sz w:val="20"/>
                <w:szCs w:val="20"/>
              </w:rPr>
              <w:t xml:space="preserve">30.03.2015 </w:t>
            </w:r>
          </w:p>
          <w:p w:rsidR="001B5606" w:rsidRPr="001E09D9" w:rsidRDefault="001B5606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5F14">
              <w:rPr>
                <w:rFonts w:ascii="Calibri" w:hAnsi="Calibri"/>
                <w:b/>
                <w:sz w:val="20"/>
                <w:szCs w:val="20"/>
              </w:rPr>
              <w:t>P1</w:t>
            </w:r>
          </w:p>
        </w:tc>
        <w:tc>
          <w:tcPr>
            <w:tcW w:w="3794" w:type="pct"/>
            <w:vAlign w:val="center"/>
          </w:tcPr>
          <w:p w:rsidR="00191DE5" w:rsidRPr="001E09D9" w:rsidRDefault="00B60BF7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 xml:space="preserve">1ª Avaliação </w:t>
            </w:r>
            <w:r w:rsidR="001B5606" w:rsidRPr="001E09D9">
              <w:rPr>
                <w:rFonts w:ascii="Calibri" w:hAnsi="Calibri"/>
                <w:b/>
                <w:sz w:val="20"/>
                <w:szCs w:val="20"/>
              </w:rPr>
              <w:t>Individual – P1</w:t>
            </w:r>
          </w:p>
        </w:tc>
      </w:tr>
      <w:tr w:rsidR="00191DE5" w:rsidRPr="001E09D9" w:rsidTr="00714C44">
        <w:tc>
          <w:tcPr>
            <w:tcW w:w="514" w:type="pct"/>
            <w:vAlign w:val="center"/>
          </w:tcPr>
          <w:p w:rsidR="00191DE5" w:rsidRPr="001E09D9" w:rsidRDefault="00191DE5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92" w:type="pct"/>
            <w:vAlign w:val="center"/>
          </w:tcPr>
          <w:p w:rsidR="00191DE5" w:rsidRPr="001E09D9" w:rsidRDefault="009B5F14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06.04.2015</w:t>
            </w:r>
          </w:p>
        </w:tc>
        <w:tc>
          <w:tcPr>
            <w:tcW w:w="3794" w:type="pct"/>
            <w:vAlign w:val="center"/>
          </w:tcPr>
          <w:p w:rsidR="00B60BF7" w:rsidRPr="001E09D9" w:rsidRDefault="00B60BF7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3 REGISTROS CONTÁBEIS PELO MÉTODO DAS PARTIDAS DOBRADAS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3.1 Escrituração contábil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3.1.1 Contas contábeis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3.1.2 Registro dos eventos e transações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3.1.3 Débito e crédito no registro contábil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3.1.4 Fórmulas de lançamento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3.1.5 Registros no razão do tipo T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3.1.6 Variações patrimoniais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3.1.6.1 Variações patrimoniais permutativas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3.1.6.2 Variações patrimoniais modificativas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3.1.6.3 Variações patrimoniais mistas</w:t>
            </w:r>
          </w:p>
          <w:p w:rsidR="00191DE5" w:rsidRPr="001E09D9" w:rsidRDefault="00B60BF7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3.1.7 Regime de Caixa x Regime de Competência</w:t>
            </w:r>
          </w:p>
        </w:tc>
      </w:tr>
      <w:tr w:rsidR="000F18E8" w:rsidRPr="001E09D9" w:rsidTr="00714C44">
        <w:tc>
          <w:tcPr>
            <w:tcW w:w="514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92" w:type="pct"/>
            <w:vAlign w:val="center"/>
          </w:tcPr>
          <w:p w:rsidR="000F18E8" w:rsidRPr="001E09D9" w:rsidRDefault="009B5F14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13.04.2015</w:t>
            </w:r>
          </w:p>
        </w:tc>
        <w:tc>
          <w:tcPr>
            <w:tcW w:w="3794" w:type="pct"/>
            <w:vAlign w:val="center"/>
          </w:tcPr>
          <w:p w:rsidR="009B5F14" w:rsidRDefault="009B5F14" w:rsidP="009B5F1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9B5F14" w:rsidRPr="001E09D9" w:rsidRDefault="009B5F14" w:rsidP="009B5F1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3.2 Plano contábil de contas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3.2.1 Conceito e objetivo geral do plano contábil de contas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3.2.2 Elenco das contas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3.2.3 Função das contas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3.2.4 Funcionamento das contas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3.2.5 Contas sintéticas, analíticas e retificadoras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3.2.6 Contas patrimoniais e de resultado</w:t>
            </w:r>
          </w:p>
          <w:p w:rsidR="000F18E8" w:rsidRPr="001E09D9" w:rsidRDefault="001B5606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color w:val="000000"/>
                <w:sz w:val="20"/>
                <w:szCs w:val="20"/>
              </w:rPr>
              <w:t>Exercícios (Lançamentos pelo método das partidas dobradas: contas patrimoniais)</w:t>
            </w:r>
          </w:p>
        </w:tc>
      </w:tr>
      <w:tr w:rsidR="00191DE5" w:rsidRPr="001E09D9" w:rsidTr="00714C44">
        <w:tc>
          <w:tcPr>
            <w:tcW w:w="514" w:type="pct"/>
            <w:vAlign w:val="center"/>
          </w:tcPr>
          <w:p w:rsidR="00191DE5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92" w:type="pct"/>
            <w:vAlign w:val="center"/>
          </w:tcPr>
          <w:p w:rsidR="00191DE5" w:rsidRDefault="009B5F14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25.04.2015</w:t>
            </w:r>
          </w:p>
          <w:p w:rsidR="009B5F14" w:rsidRPr="001E09D9" w:rsidRDefault="009B5F14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Sábado </w:t>
            </w:r>
          </w:p>
        </w:tc>
        <w:tc>
          <w:tcPr>
            <w:tcW w:w="3794" w:type="pct"/>
            <w:vAlign w:val="center"/>
          </w:tcPr>
          <w:p w:rsidR="001B5606" w:rsidRPr="001E09D9" w:rsidRDefault="009B5F14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 xml:space="preserve">Exercício: constituição de uma empresa e seu respectivo plano de contas. Apresentação. </w:t>
            </w:r>
            <w:r w:rsidRPr="001E09D9">
              <w:rPr>
                <w:rFonts w:ascii="Calibri" w:hAnsi="Calibri"/>
                <w:b/>
                <w:sz w:val="20"/>
                <w:szCs w:val="20"/>
              </w:rPr>
              <w:t>T1.</w:t>
            </w:r>
          </w:p>
        </w:tc>
      </w:tr>
      <w:tr w:rsidR="00191DE5" w:rsidRPr="001E09D9" w:rsidTr="00714C44">
        <w:tc>
          <w:tcPr>
            <w:tcW w:w="514" w:type="pct"/>
            <w:vAlign w:val="center"/>
          </w:tcPr>
          <w:p w:rsidR="00191DE5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92" w:type="pct"/>
            <w:vAlign w:val="center"/>
          </w:tcPr>
          <w:p w:rsidR="00191DE5" w:rsidRPr="001E09D9" w:rsidRDefault="009B5F14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27.04.2015</w:t>
            </w:r>
          </w:p>
        </w:tc>
        <w:tc>
          <w:tcPr>
            <w:tcW w:w="3794" w:type="pct"/>
            <w:vAlign w:val="center"/>
          </w:tcPr>
          <w:p w:rsidR="00191DE5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3.3 Relatórios contábeis operacionais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3.3.1 Diário geral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3.3.2 Razão contábil geral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3.3.2 Razões contábeis auxiliares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3.3.3 Balancete de verificação</w:t>
            </w:r>
          </w:p>
          <w:p w:rsidR="00B60BF7" w:rsidRPr="001E09D9" w:rsidRDefault="00B60BF7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color w:val="000000"/>
                <w:sz w:val="20"/>
                <w:szCs w:val="20"/>
              </w:rPr>
              <w:t>Exercícios (Lançamentos pelo método das partidas dobradas: contas patrimoniais)</w:t>
            </w:r>
            <w:r w:rsidR="001B5606" w:rsidRPr="001E09D9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F18E8" w:rsidRPr="001E09D9" w:rsidTr="00714C44">
        <w:tc>
          <w:tcPr>
            <w:tcW w:w="514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692" w:type="pct"/>
            <w:vAlign w:val="center"/>
          </w:tcPr>
          <w:p w:rsidR="009B5F14" w:rsidRPr="009B5F14" w:rsidRDefault="009B5F14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5F14">
              <w:rPr>
                <w:rFonts w:ascii="Calibri" w:hAnsi="Calibri"/>
                <w:b/>
                <w:sz w:val="20"/>
                <w:szCs w:val="20"/>
              </w:rPr>
              <w:t>04.05.2015</w:t>
            </w:r>
          </w:p>
          <w:p w:rsidR="001B5606" w:rsidRPr="001E09D9" w:rsidRDefault="001B5606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B5F14">
              <w:rPr>
                <w:rFonts w:ascii="Calibri" w:hAnsi="Calibri"/>
                <w:b/>
                <w:sz w:val="20"/>
                <w:szCs w:val="20"/>
              </w:rPr>
              <w:t>P2</w:t>
            </w:r>
          </w:p>
        </w:tc>
        <w:tc>
          <w:tcPr>
            <w:tcW w:w="3794" w:type="pct"/>
            <w:vAlign w:val="center"/>
          </w:tcPr>
          <w:p w:rsidR="000F18E8" w:rsidRPr="001E09D9" w:rsidRDefault="001B5606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2ª Avaliação Individual – P2</w:t>
            </w:r>
          </w:p>
        </w:tc>
      </w:tr>
      <w:tr w:rsidR="000F18E8" w:rsidRPr="001E09D9" w:rsidTr="00714C44">
        <w:tc>
          <w:tcPr>
            <w:tcW w:w="514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692" w:type="pct"/>
            <w:vAlign w:val="center"/>
          </w:tcPr>
          <w:p w:rsidR="000F18E8" w:rsidRPr="001E09D9" w:rsidRDefault="009B5F14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11.05.2015</w:t>
            </w:r>
          </w:p>
        </w:tc>
        <w:tc>
          <w:tcPr>
            <w:tcW w:w="3794" w:type="pct"/>
            <w:vAlign w:val="center"/>
          </w:tcPr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 xml:space="preserve">4 VARIAÇÕES DO PATRIMÔNIO LÍQUIDO 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4.1 RECEITA, DESPESA E RESULTADO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4.1.1 Receita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4.1.2 Despesa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4.1.3 Resultado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4.1.4 Período contábil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4.1.5 Enceramento de contas de receita e despesa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4.1.6 Distribuição do resultado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4.1.7 Demonstração do resultado do exercício</w:t>
            </w:r>
          </w:p>
        </w:tc>
      </w:tr>
      <w:tr w:rsidR="000F18E8" w:rsidRPr="001E09D9" w:rsidTr="00714C44">
        <w:tc>
          <w:tcPr>
            <w:tcW w:w="514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92" w:type="pct"/>
            <w:vAlign w:val="center"/>
          </w:tcPr>
          <w:p w:rsidR="000F18E8" w:rsidRPr="001E09D9" w:rsidRDefault="009B5F14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18.05.2015</w:t>
            </w:r>
          </w:p>
        </w:tc>
        <w:tc>
          <w:tcPr>
            <w:tcW w:w="3794" w:type="pct"/>
            <w:vAlign w:val="center"/>
          </w:tcPr>
          <w:p w:rsidR="000F18E8" w:rsidRPr="001E09D9" w:rsidRDefault="00B60BF7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color w:val="000000"/>
                <w:sz w:val="20"/>
                <w:szCs w:val="20"/>
              </w:rPr>
              <w:t>Exercícios (Lançamentos pelo método das partidas dobradas: contas patrimoniais e de resultado)</w:t>
            </w:r>
          </w:p>
        </w:tc>
      </w:tr>
      <w:tr w:rsidR="000F18E8" w:rsidRPr="001E09D9" w:rsidTr="00714C44">
        <w:tc>
          <w:tcPr>
            <w:tcW w:w="514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92" w:type="pct"/>
            <w:vAlign w:val="center"/>
          </w:tcPr>
          <w:p w:rsidR="000F18E8" w:rsidRPr="001E09D9" w:rsidRDefault="009B5F14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25.05.2015</w:t>
            </w:r>
          </w:p>
        </w:tc>
        <w:tc>
          <w:tcPr>
            <w:tcW w:w="3794" w:type="pct"/>
            <w:vAlign w:val="center"/>
          </w:tcPr>
          <w:p w:rsidR="000F18E8" w:rsidRPr="001E09D9" w:rsidRDefault="00B60BF7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color w:val="000000"/>
                <w:sz w:val="20"/>
                <w:szCs w:val="20"/>
              </w:rPr>
              <w:t>Exercícios (Lançamentos pelo método das partidas dobradas: contas patrimoniais e de resultado)</w:t>
            </w:r>
            <w:r w:rsidR="001B5606" w:rsidRPr="001E09D9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="00CB0B1D">
              <w:rPr>
                <w:rFonts w:ascii="Calibri" w:hAnsi="Calibri"/>
                <w:b/>
                <w:color w:val="000000"/>
                <w:sz w:val="20"/>
                <w:szCs w:val="20"/>
              </w:rPr>
              <w:t>T2</w:t>
            </w:r>
          </w:p>
        </w:tc>
      </w:tr>
      <w:tr w:rsidR="000F18E8" w:rsidRPr="001E09D9" w:rsidTr="00714C44">
        <w:tc>
          <w:tcPr>
            <w:tcW w:w="514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92" w:type="pct"/>
            <w:vAlign w:val="center"/>
          </w:tcPr>
          <w:p w:rsidR="000F18E8" w:rsidRPr="001E09D9" w:rsidRDefault="009B5F14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01.06.2015</w:t>
            </w:r>
          </w:p>
        </w:tc>
        <w:tc>
          <w:tcPr>
            <w:tcW w:w="3794" w:type="pct"/>
            <w:vAlign w:val="center"/>
          </w:tcPr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5 OPERAÇÕES CONTÁBEIS: operações financeiras, despesas antecipadas e adiantamentos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5.1 Operações financeiras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 xml:space="preserve">5.1.1 Receitas financeiras 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5.1.2 Despesas financeiras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5.2 Despesas Antecipadas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5.2.1 Assinaturas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5.2.2 Seguros pagos antecipadamente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5.3 Adiantamentos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5.3.1 Adiantamento recebidos de clientes</w:t>
            </w:r>
            <w:r w:rsidRPr="001E09D9">
              <w:rPr>
                <w:rFonts w:ascii="Calibri" w:hAnsi="Calibri"/>
                <w:sz w:val="20"/>
                <w:szCs w:val="20"/>
              </w:rPr>
              <w:br/>
              <w:t>5.3.2 Adiantamento a fornecedores</w:t>
            </w:r>
          </w:p>
          <w:p w:rsidR="000F18E8" w:rsidRPr="001E09D9" w:rsidRDefault="000F18E8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5.3.3 Adiantamento para despesa de viagem</w:t>
            </w:r>
          </w:p>
        </w:tc>
      </w:tr>
      <w:tr w:rsidR="000F18E8" w:rsidRPr="001E09D9" w:rsidTr="00714C44">
        <w:tc>
          <w:tcPr>
            <w:tcW w:w="514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692" w:type="pct"/>
            <w:vAlign w:val="center"/>
          </w:tcPr>
          <w:p w:rsidR="000F18E8" w:rsidRPr="001E09D9" w:rsidRDefault="009B5F14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08.06.2015</w:t>
            </w:r>
          </w:p>
        </w:tc>
        <w:tc>
          <w:tcPr>
            <w:tcW w:w="3794" w:type="pct"/>
            <w:vAlign w:val="center"/>
          </w:tcPr>
          <w:p w:rsidR="000F18E8" w:rsidRPr="001E09D9" w:rsidRDefault="001B5606" w:rsidP="009B5F14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color w:val="000000"/>
                <w:sz w:val="20"/>
                <w:szCs w:val="20"/>
              </w:rPr>
              <w:t>Exercícios (Lançamentos pelo método das partidas dobradas: contas patrimoniais e de resultado)</w:t>
            </w:r>
            <w:r w:rsidR="009D473D" w:rsidRPr="001E09D9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F18E8" w:rsidRPr="001E09D9" w:rsidTr="00714C44">
        <w:tc>
          <w:tcPr>
            <w:tcW w:w="514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692" w:type="pct"/>
            <w:vAlign w:val="center"/>
          </w:tcPr>
          <w:p w:rsidR="000F18E8" w:rsidRPr="001E09D9" w:rsidRDefault="009B5F14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15.06.2015</w:t>
            </w:r>
          </w:p>
        </w:tc>
        <w:tc>
          <w:tcPr>
            <w:tcW w:w="3794" w:type="pct"/>
            <w:vAlign w:val="center"/>
          </w:tcPr>
          <w:p w:rsidR="000F18E8" w:rsidRPr="001E09D9" w:rsidRDefault="001B5606" w:rsidP="009B5F14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color w:val="000000"/>
                <w:sz w:val="20"/>
                <w:szCs w:val="20"/>
              </w:rPr>
              <w:t xml:space="preserve">Exercícios (Lançamentos pelo método das partidas dobradas: contas patrimoniais e de resultado). </w:t>
            </w:r>
          </w:p>
        </w:tc>
      </w:tr>
      <w:tr w:rsidR="000F18E8" w:rsidRPr="001E09D9" w:rsidTr="00714C44">
        <w:tc>
          <w:tcPr>
            <w:tcW w:w="514" w:type="pct"/>
            <w:vAlign w:val="center"/>
          </w:tcPr>
          <w:p w:rsidR="000F18E8" w:rsidRPr="001E09D9" w:rsidRDefault="000F18E8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692" w:type="pct"/>
            <w:vAlign w:val="center"/>
          </w:tcPr>
          <w:p w:rsidR="000F18E8" w:rsidRPr="001E09D9" w:rsidRDefault="009B5F14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22.06.2015</w:t>
            </w:r>
          </w:p>
          <w:p w:rsidR="001B5606" w:rsidRPr="001E09D9" w:rsidRDefault="001B5606" w:rsidP="00122E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P3</w:t>
            </w:r>
          </w:p>
        </w:tc>
        <w:tc>
          <w:tcPr>
            <w:tcW w:w="3794" w:type="pct"/>
            <w:vAlign w:val="center"/>
          </w:tcPr>
          <w:p w:rsidR="000F18E8" w:rsidRPr="001E09D9" w:rsidRDefault="001B5606" w:rsidP="00122E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sz w:val="20"/>
                <w:szCs w:val="20"/>
              </w:rPr>
              <w:t>3ª Avaliação Individual – P3</w:t>
            </w:r>
          </w:p>
        </w:tc>
      </w:tr>
      <w:tr w:rsidR="001B5606" w:rsidRPr="001E09D9" w:rsidTr="00714C44">
        <w:tc>
          <w:tcPr>
            <w:tcW w:w="514" w:type="pct"/>
            <w:vAlign w:val="center"/>
          </w:tcPr>
          <w:p w:rsidR="001B5606" w:rsidRPr="001E09D9" w:rsidRDefault="001B5606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1B5606" w:rsidRPr="001E09D9" w:rsidRDefault="009B5F14" w:rsidP="00122E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06.07.2015</w:t>
            </w:r>
          </w:p>
        </w:tc>
        <w:tc>
          <w:tcPr>
            <w:tcW w:w="3794" w:type="pct"/>
            <w:vAlign w:val="center"/>
          </w:tcPr>
          <w:p w:rsidR="001B5606" w:rsidRPr="001E09D9" w:rsidRDefault="001B5606" w:rsidP="00122E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>EXAME FINAL</w:t>
            </w:r>
          </w:p>
        </w:tc>
      </w:tr>
    </w:tbl>
    <w:p w:rsidR="009A6A1A" w:rsidRPr="001E09D9" w:rsidRDefault="009A6A1A" w:rsidP="00122E9E">
      <w:pPr>
        <w:spacing w:line="276" w:lineRule="auto"/>
        <w:rPr>
          <w:rFonts w:ascii="Calibri" w:hAnsi="Calibri"/>
          <w:sz w:val="20"/>
          <w:szCs w:val="20"/>
        </w:rPr>
      </w:pPr>
    </w:p>
    <w:p w:rsidR="008E7C8B" w:rsidRPr="001E09D9" w:rsidRDefault="008E7C8B" w:rsidP="00122E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>METODOLOGIA:</w:t>
      </w:r>
    </w:p>
    <w:p w:rsidR="009B5F14" w:rsidRDefault="00160468" w:rsidP="00122E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1E09D9">
        <w:rPr>
          <w:rFonts w:ascii="Calibri" w:hAnsi="Calibri"/>
          <w:bCs/>
          <w:sz w:val="20"/>
          <w:szCs w:val="20"/>
        </w:rPr>
        <w:t xml:space="preserve">Aulas expositivas </w:t>
      </w:r>
      <w:r w:rsidR="002679C6" w:rsidRPr="001E09D9">
        <w:rPr>
          <w:rFonts w:ascii="Calibri" w:hAnsi="Calibri"/>
          <w:bCs/>
          <w:sz w:val="20"/>
          <w:szCs w:val="20"/>
        </w:rPr>
        <w:t>com uso de multimídia</w:t>
      </w:r>
      <w:r w:rsidR="008E6EA2" w:rsidRPr="001E09D9">
        <w:rPr>
          <w:rFonts w:ascii="Calibri" w:hAnsi="Calibri"/>
          <w:bCs/>
          <w:sz w:val="20"/>
          <w:szCs w:val="20"/>
        </w:rPr>
        <w:t>.</w:t>
      </w:r>
      <w:r w:rsidR="009B5F14">
        <w:rPr>
          <w:rFonts w:ascii="Calibri" w:hAnsi="Calibri"/>
          <w:bCs/>
          <w:sz w:val="20"/>
          <w:szCs w:val="20"/>
        </w:rPr>
        <w:t xml:space="preserve"> </w:t>
      </w:r>
    </w:p>
    <w:p w:rsidR="009B5F14" w:rsidRDefault="00160468" w:rsidP="009B5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1E09D9">
        <w:rPr>
          <w:rFonts w:ascii="Calibri" w:hAnsi="Calibri"/>
          <w:bCs/>
          <w:sz w:val="20"/>
          <w:szCs w:val="20"/>
        </w:rPr>
        <w:t>Resolução de e</w:t>
      </w:r>
      <w:r w:rsidR="008E6EA2" w:rsidRPr="001E09D9">
        <w:rPr>
          <w:rFonts w:ascii="Calibri" w:hAnsi="Calibri"/>
          <w:bCs/>
          <w:sz w:val="20"/>
          <w:szCs w:val="20"/>
        </w:rPr>
        <w:t>xercícios sobre o tema estudado.</w:t>
      </w:r>
    </w:p>
    <w:p w:rsidR="009B5F14" w:rsidRPr="001E09D9" w:rsidRDefault="009B5F14" w:rsidP="009B5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OBS: A participação efetiva do acadêmico é fundamental para o êxito dos objetivos pretendidos.</w:t>
      </w:r>
    </w:p>
    <w:p w:rsidR="009B5F14" w:rsidRDefault="009B5F14" w:rsidP="00122E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bCs/>
          <w:sz w:val="20"/>
          <w:szCs w:val="20"/>
        </w:rPr>
      </w:pPr>
    </w:p>
    <w:p w:rsidR="008E6EA2" w:rsidRDefault="008E6EA2" w:rsidP="00122E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1E09D9">
        <w:rPr>
          <w:rFonts w:ascii="Calibri" w:hAnsi="Calibri"/>
          <w:bCs/>
          <w:sz w:val="20"/>
          <w:szCs w:val="20"/>
        </w:rPr>
        <w:t xml:space="preserve">Provas </w:t>
      </w:r>
      <w:r w:rsidR="000B5A69" w:rsidRPr="001E09D9">
        <w:rPr>
          <w:rFonts w:ascii="Calibri" w:hAnsi="Calibri"/>
          <w:bCs/>
          <w:sz w:val="20"/>
          <w:szCs w:val="20"/>
        </w:rPr>
        <w:t xml:space="preserve">cumulativas </w:t>
      </w:r>
      <w:r w:rsidRPr="001E09D9">
        <w:rPr>
          <w:rFonts w:ascii="Calibri" w:hAnsi="Calibri"/>
          <w:bCs/>
          <w:sz w:val="20"/>
          <w:szCs w:val="20"/>
        </w:rPr>
        <w:t>individuais e sem consulta.</w:t>
      </w:r>
    </w:p>
    <w:p w:rsidR="009B5F14" w:rsidRPr="001E09D9" w:rsidRDefault="009B5F14" w:rsidP="00122E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bCs/>
          <w:sz w:val="20"/>
          <w:szCs w:val="20"/>
        </w:rPr>
      </w:pPr>
    </w:p>
    <w:p w:rsidR="000258C6" w:rsidRPr="001E09D9" w:rsidRDefault="002679C6" w:rsidP="00122E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1E09D9">
        <w:rPr>
          <w:rFonts w:ascii="Calibri" w:hAnsi="Calibri"/>
          <w:bCs/>
          <w:sz w:val="20"/>
          <w:szCs w:val="20"/>
        </w:rPr>
        <w:t>Além das a</w:t>
      </w:r>
      <w:r w:rsidR="008E6EA2" w:rsidRPr="001E09D9">
        <w:rPr>
          <w:rFonts w:ascii="Calibri" w:hAnsi="Calibri"/>
          <w:bCs/>
          <w:sz w:val="20"/>
          <w:szCs w:val="20"/>
        </w:rPr>
        <w:t>tividades</w:t>
      </w:r>
      <w:r w:rsidRPr="001E09D9">
        <w:rPr>
          <w:rFonts w:ascii="Calibri" w:hAnsi="Calibri"/>
          <w:bCs/>
          <w:sz w:val="20"/>
          <w:szCs w:val="20"/>
        </w:rPr>
        <w:t xml:space="preserve"> programadas, outras atividades</w:t>
      </w:r>
      <w:r w:rsidR="008E6EA2" w:rsidRPr="001E09D9">
        <w:rPr>
          <w:rFonts w:ascii="Calibri" w:hAnsi="Calibri"/>
          <w:bCs/>
          <w:sz w:val="20"/>
          <w:szCs w:val="20"/>
        </w:rPr>
        <w:t xml:space="preserve"> em classe e</w:t>
      </w:r>
      <w:r w:rsidRPr="001E09D9">
        <w:rPr>
          <w:rFonts w:ascii="Calibri" w:hAnsi="Calibri"/>
          <w:bCs/>
          <w:sz w:val="20"/>
          <w:szCs w:val="20"/>
        </w:rPr>
        <w:t>/ou extra</w:t>
      </w:r>
      <w:r w:rsidR="008E6EA2" w:rsidRPr="001E09D9">
        <w:rPr>
          <w:rFonts w:ascii="Calibri" w:hAnsi="Calibri"/>
          <w:bCs/>
          <w:sz w:val="20"/>
          <w:szCs w:val="20"/>
        </w:rPr>
        <w:t>classe poderão surgir de acordo com a necessidade</w:t>
      </w:r>
      <w:r w:rsidR="000258C6" w:rsidRPr="001E09D9">
        <w:rPr>
          <w:rFonts w:ascii="Calibri" w:hAnsi="Calibri"/>
          <w:bCs/>
          <w:sz w:val="20"/>
          <w:szCs w:val="20"/>
        </w:rPr>
        <w:t>.</w:t>
      </w:r>
    </w:p>
    <w:p w:rsidR="008E7C8B" w:rsidRPr="001E09D9" w:rsidRDefault="008E7C8B" w:rsidP="00122E9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F051D2" w:rsidRPr="001E09D9" w:rsidRDefault="00F051D2" w:rsidP="0012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bCs/>
          <w:sz w:val="20"/>
          <w:szCs w:val="20"/>
        </w:rPr>
        <w:t>AVALIAÇÃO:</w:t>
      </w:r>
      <w:r w:rsidRPr="001E09D9">
        <w:rPr>
          <w:rFonts w:ascii="Calibri" w:hAnsi="Calibri"/>
          <w:sz w:val="20"/>
          <w:szCs w:val="20"/>
        </w:rPr>
        <w:t xml:space="preserve">  </w:t>
      </w:r>
    </w:p>
    <w:p w:rsidR="001434B1" w:rsidRDefault="00F051D2" w:rsidP="0012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sz w:val="20"/>
          <w:szCs w:val="20"/>
        </w:rPr>
        <w:t>PROVA</w:t>
      </w:r>
      <w:r w:rsidR="00714C44" w:rsidRPr="001E09D9">
        <w:rPr>
          <w:rFonts w:ascii="Calibri" w:hAnsi="Calibri"/>
          <w:b/>
          <w:sz w:val="20"/>
          <w:szCs w:val="20"/>
        </w:rPr>
        <w:t>S</w:t>
      </w:r>
      <w:r w:rsidRPr="001E09D9">
        <w:rPr>
          <w:rFonts w:ascii="Calibri" w:hAnsi="Calibri"/>
          <w:b/>
          <w:sz w:val="20"/>
          <w:szCs w:val="20"/>
        </w:rPr>
        <w:t xml:space="preserve"> – P1</w:t>
      </w:r>
      <w:r w:rsidR="00714C44" w:rsidRPr="001E09D9">
        <w:rPr>
          <w:rFonts w:ascii="Calibri" w:hAnsi="Calibri"/>
          <w:b/>
          <w:sz w:val="20"/>
          <w:szCs w:val="20"/>
        </w:rPr>
        <w:t xml:space="preserve">+P2+P3. </w:t>
      </w:r>
      <w:r w:rsidRPr="001E09D9">
        <w:rPr>
          <w:rFonts w:ascii="Calibri" w:hAnsi="Calibri"/>
          <w:sz w:val="20"/>
          <w:szCs w:val="20"/>
        </w:rPr>
        <w:t>Prova</w:t>
      </w:r>
      <w:r w:rsidR="00714C44" w:rsidRPr="001E09D9">
        <w:rPr>
          <w:rFonts w:ascii="Calibri" w:hAnsi="Calibri"/>
          <w:sz w:val="20"/>
          <w:szCs w:val="20"/>
        </w:rPr>
        <w:t xml:space="preserve">s </w:t>
      </w:r>
      <w:r w:rsidRPr="001E09D9">
        <w:rPr>
          <w:rFonts w:ascii="Calibri" w:hAnsi="Calibri"/>
          <w:sz w:val="20"/>
          <w:szCs w:val="20"/>
        </w:rPr>
        <w:t>individua</w:t>
      </w:r>
      <w:r w:rsidR="00714C44" w:rsidRPr="001E09D9">
        <w:rPr>
          <w:rFonts w:ascii="Calibri" w:hAnsi="Calibri"/>
          <w:sz w:val="20"/>
          <w:szCs w:val="20"/>
        </w:rPr>
        <w:t>is e</w:t>
      </w:r>
      <w:r w:rsidRPr="001E09D9">
        <w:rPr>
          <w:rFonts w:ascii="Calibri" w:hAnsi="Calibri"/>
          <w:sz w:val="20"/>
          <w:szCs w:val="20"/>
        </w:rPr>
        <w:t xml:space="preserve"> sem consulta</w:t>
      </w:r>
      <w:r w:rsidR="00714C44" w:rsidRPr="001E09D9">
        <w:rPr>
          <w:rFonts w:ascii="Calibri" w:hAnsi="Calibri"/>
          <w:sz w:val="20"/>
          <w:szCs w:val="20"/>
        </w:rPr>
        <w:t xml:space="preserve">. </w:t>
      </w:r>
    </w:p>
    <w:p w:rsidR="001434B1" w:rsidRDefault="000258C6" w:rsidP="0012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sz w:val="20"/>
          <w:szCs w:val="20"/>
        </w:rPr>
        <w:t>Peso</w:t>
      </w:r>
      <w:r w:rsidR="001434B1">
        <w:rPr>
          <w:rFonts w:ascii="Calibri" w:hAnsi="Calibri"/>
          <w:sz w:val="20"/>
          <w:szCs w:val="20"/>
        </w:rPr>
        <w:t>s</w:t>
      </w:r>
      <w:r w:rsidRPr="001E09D9">
        <w:rPr>
          <w:rFonts w:ascii="Calibri" w:hAnsi="Calibri"/>
          <w:sz w:val="20"/>
          <w:szCs w:val="20"/>
        </w:rPr>
        <w:t xml:space="preserve">: </w:t>
      </w:r>
    </w:p>
    <w:p w:rsidR="00F051D2" w:rsidRDefault="001434B1" w:rsidP="0012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P1=20</w:t>
      </w:r>
      <w:r w:rsidR="000258C6" w:rsidRPr="001E09D9">
        <w:rPr>
          <w:rFonts w:ascii="Calibri" w:hAnsi="Calibri"/>
          <w:sz w:val="20"/>
          <w:szCs w:val="20"/>
        </w:rPr>
        <w:t xml:space="preserve">% </w:t>
      </w:r>
    </w:p>
    <w:p w:rsidR="001434B1" w:rsidRDefault="001434B1" w:rsidP="0012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P2=30%</w:t>
      </w:r>
    </w:p>
    <w:p w:rsidR="001434B1" w:rsidRPr="001E09D9" w:rsidRDefault="001434B1" w:rsidP="0012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P3=30%</w:t>
      </w:r>
    </w:p>
    <w:p w:rsidR="009D473D" w:rsidRPr="001E09D9" w:rsidRDefault="000258C6" w:rsidP="0012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sz w:val="20"/>
          <w:szCs w:val="20"/>
        </w:rPr>
        <w:t xml:space="preserve">TRABALHOS – T1+T2. </w:t>
      </w:r>
      <w:r w:rsidRPr="001E09D9">
        <w:rPr>
          <w:rFonts w:ascii="Calibri" w:hAnsi="Calibri"/>
          <w:sz w:val="20"/>
          <w:szCs w:val="20"/>
        </w:rPr>
        <w:t xml:space="preserve">Trabalhos individuais ou em dupla. Peso: </w:t>
      </w:r>
      <w:r w:rsidR="001434B1">
        <w:rPr>
          <w:rFonts w:ascii="Calibri" w:hAnsi="Calibri"/>
          <w:sz w:val="20"/>
          <w:szCs w:val="20"/>
        </w:rPr>
        <w:t>10</w:t>
      </w:r>
      <w:r w:rsidR="009D473D" w:rsidRPr="001E09D9">
        <w:rPr>
          <w:rFonts w:ascii="Calibri" w:hAnsi="Calibri"/>
          <w:sz w:val="20"/>
          <w:szCs w:val="20"/>
        </w:rPr>
        <w:t>% cada</w:t>
      </w:r>
      <w:r w:rsidR="001434B1">
        <w:rPr>
          <w:rFonts w:ascii="Calibri" w:hAnsi="Calibri"/>
          <w:sz w:val="20"/>
          <w:szCs w:val="20"/>
        </w:rPr>
        <w:t xml:space="preserve"> – total 20%</w:t>
      </w:r>
      <w:r w:rsidR="009D473D" w:rsidRPr="001E09D9">
        <w:rPr>
          <w:rFonts w:ascii="Calibri" w:hAnsi="Calibri"/>
          <w:sz w:val="20"/>
          <w:szCs w:val="20"/>
        </w:rPr>
        <w:t xml:space="preserve">. </w:t>
      </w:r>
    </w:p>
    <w:p w:rsidR="00F051D2" w:rsidRDefault="009D473D" w:rsidP="0012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sz w:val="20"/>
          <w:szCs w:val="20"/>
        </w:rPr>
        <w:t>CONJUNTO DAS AVALIAÇÕES:</w:t>
      </w:r>
      <w:r w:rsidRPr="001E09D9">
        <w:rPr>
          <w:rFonts w:ascii="Calibri" w:hAnsi="Calibri"/>
          <w:sz w:val="20"/>
          <w:szCs w:val="20"/>
        </w:rPr>
        <w:t xml:space="preserve"> PROVAS (</w:t>
      </w:r>
      <w:r w:rsidR="001434B1">
        <w:rPr>
          <w:rFonts w:ascii="Calibri" w:hAnsi="Calibri"/>
          <w:sz w:val="20"/>
          <w:szCs w:val="20"/>
        </w:rPr>
        <w:t>80</w:t>
      </w:r>
      <w:r w:rsidRPr="001E09D9">
        <w:rPr>
          <w:rFonts w:ascii="Calibri" w:hAnsi="Calibri"/>
          <w:sz w:val="20"/>
          <w:szCs w:val="20"/>
        </w:rPr>
        <w:t>%) + TRABALHOS</w:t>
      </w:r>
      <w:r w:rsidR="000258C6" w:rsidRPr="001E09D9">
        <w:rPr>
          <w:rFonts w:ascii="Calibri" w:hAnsi="Calibri"/>
          <w:sz w:val="20"/>
          <w:szCs w:val="20"/>
        </w:rPr>
        <w:t xml:space="preserve"> </w:t>
      </w:r>
      <w:r w:rsidRPr="001E09D9">
        <w:rPr>
          <w:rFonts w:ascii="Calibri" w:hAnsi="Calibri"/>
          <w:sz w:val="20"/>
          <w:szCs w:val="20"/>
        </w:rPr>
        <w:t>(2</w:t>
      </w:r>
      <w:r w:rsidR="001434B1">
        <w:rPr>
          <w:rFonts w:ascii="Calibri" w:hAnsi="Calibri"/>
          <w:sz w:val="20"/>
          <w:szCs w:val="20"/>
        </w:rPr>
        <w:t>0</w:t>
      </w:r>
      <w:r w:rsidRPr="001E09D9">
        <w:rPr>
          <w:rFonts w:ascii="Calibri" w:hAnsi="Calibri"/>
          <w:sz w:val="20"/>
          <w:szCs w:val="20"/>
        </w:rPr>
        <w:t>%) = 100%</w:t>
      </w:r>
    </w:p>
    <w:p w:rsidR="001434B1" w:rsidRPr="001E09D9" w:rsidRDefault="001434B1" w:rsidP="0012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  <w:u w:val="single"/>
        </w:rPr>
      </w:pPr>
    </w:p>
    <w:p w:rsidR="00F051D2" w:rsidRPr="001E09D9" w:rsidRDefault="00F051D2" w:rsidP="0012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sz w:val="20"/>
          <w:szCs w:val="20"/>
        </w:rPr>
        <w:t xml:space="preserve">O aluno será considerado aprovado se: </w:t>
      </w:r>
    </w:p>
    <w:p w:rsidR="00F051D2" w:rsidRPr="001E09D9" w:rsidRDefault="00F051D2" w:rsidP="00122E9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sz w:val="20"/>
          <w:szCs w:val="20"/>
        </w:rPr>
        <w:t>Obtiver média igual ou superior a 7,0 (sete vírgula zero); e</w:t>
      </w:r>
    </w:p>
    <w:p w:rsidR="00F051D2" w:rsidRPr="001E09D9" w:rsidRDefault="00F051D2" w:rsidP="00122E9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sz w:val="20"/>
          <w:szCs w:val="20"/>
        </w:rPr>
        <w:t>Presença na disciplina igual ou superior a 75% (setenta e cinco por cento), independente da nota.</w:t>
      </w:r>
    </w:p>
    <w:p w:rsidR="00627DE2" w:rsidRPr="001E09D9" w:rsidRDefault="00627DE2" w:rsidP="00122E9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627DE2" w:rsidRPr="001E09D9" w:rsidRDefault="00627DE2" w:rsidP="00122E9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20"/>
          <w:szCs w:val="20"/>
        </w:rPr>
      </w:pPr>
      <w:r w:rsidRPr="001E09D9">
        <w:rPr>
          <w:rFonts w:ascii="Calibri" w:hAnsi="Calibri"/>
          <w:b/>
          <w:sz w:val="20"/>
          <w:szCs w:val="20"/>
        </w:rPr>
        <w:t xml:space="preserve">OBS.: </w:t>
      </w:r>
      <w:r w:rsidRPr="001E09D9">
        <w:rPr>
          <w:rFonts w:ascii="Calibri" w:hAnsi="Calibri"/>
          <w:sz w:val="20"/>
          <w:szCs w:val="20"/>
        </w:rPr>
        <w:t>HORÁRIO DE ATENDIMENTO EXTRACLASSE: DE 2a À 6ª FEIRA DAS 13:00 AS 16:00. Enviar email para combinar.</w:t>
      </w:r>
    </w:p>
    <w:p w:rsidR="008E7C8B" w:rsidRPr="001E09D9" w:rsidRDefault="008E7C8B" w:rsidP="00122E9E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9"/>
      </w:tblGrid>
      <w:tr w:rsidR="000D31A5" w:rsidRPr="00122E9E" w:rsidTr="00963FF2">
        <w:tc>
          <w:tcPr>
            <w:tcW w:w="5000" w:type="pct"/>
          </w:tcPr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bCs/>
                <w:sz w:val="20"/>
                <w:szCs w:val="20"/>
              </w:rPr>
              <w:t xml:space="preserve">BIBLIOGRAFIA BÁSICA: </w:t>
            </w:r>
          </w:p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 xml:space="preserve">IUDÍCIBUS, Sérgio de; Coordenador. </w:t>
            </w:r>
            <w:r w:rsidRPr="001E09D9">
              <w:rPr>
                <w:rFonts w:ascii="Calibri" w:hAnsi="Calibri"/>
                <w:b/>
                <w:bCs/>
                <w:sz w:val="20"/>
                <w:szCs w:val="20"/>
              </w:rPr>
              <w:t xml:space="preserve">Contabilidade introdutória. </w:t>
            </w:r>
            <w:r w:rsidRPr="001E09D9">
              <w:rPr>
                <w:rFonts w:ascii="Calibri" w:hAnsi="Calibri"/>
                <w:sz w:val="20"/>
                <w:szCs w:val="20"/>
              </w:rPr>
              <w:t>11.ed. São Paulo: Atlas, 2010.</w:t>
            </w:r>
          </w:p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 xml:space="preserve">IUDÍCIBUS, Sérgio de. </w:t>
            </w:r>
            <w:r w:rsidRPr="001E09D9">
              <w:rPr>
                <w:rFonts w:ascii="Calibri" w:hAnsi="Calibri"/>
                <w:b/>
                <w:bCs/>
                <w:sz w:val="20"/>
                <w:szCs w:val="20"/>
              </w:rPr>
              <w:t xml:space="preserve">Contabilidade introdutória: </w:t>
            </w:r>
            <w:r w:rsidR="001C424C" w:rsidRPr="001E09D9">
              <w:rPr>
                <w:rFonts w:ascii="Calibri" w:hAnsi="Calibri"/>
                <w:sz w:val="20"/>
                <w:szCs w:val="20"/>
              </w:rPr>
              <w:t>livro de exercícios. 11</w:t>
            </w:r>
            <w:r w:rsidRPr="001E09D9">
              <w:rPr>
                <w:rFonts w:ascii="Calibri" w:hAnsi="Calibri"/>
                <w:sz w:val="20"/>
                <w:szCs w:val="20"/>
              </w:rPr>
              <w:t xml:space="preserve">. ed. São Paulo: Atlas, </w:t>
            </w:r>
            <w:r w:rsidR="001C424C" w:rsidRPr="001E09D9">
              <w:rPr>
                <w:rFonts w:ascii="Calibri" w:hAnsi="Calibri"/>
                <w:sz w:val="20"/>
                <w:szCs w:val="20"/>
              </w:rPr>
              <w:t>2010</w:t>
            </w:r>
          </w:p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 xml:space="preserve">RIBEIRO, Osni Moura. </w:t>
            </w:r>
            <w:r w:rsidRPr="001E09D9">
              <w:rPr>
                <w:rFonts w:ascii="Calibri" w:hAnsi="Calibri"/>
                <w:b/>
                <w:sz w:val="20"/>
                <w:szCs w:val="20"/>
              </w:rPr>
              <w:t xml:space="preserve">Contabilidade Básica. </w:t>
            </w:r>
            <w:r w:rsidRPr="001E09D9">
              <w:rPr>
                <w:rFonts w:ascii="Calibri" w:hAnsi="Calibri"/>
                <w:sz w:val="20"/>
                <w:szCs w:val="20"/>
              </w:rPr>
              <w:t>2. ed. São Paulo: Saraiva, 2009.</w:t>
            </w:r>
          </w:p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E09D9">
              <w:rPr>
                <w:rFonts w:ascii="Calibri" w:hAnsi="Calibri"/>
                <w:b/>
                <w:bCs/>
                <w:sz w:val="20"/>
                <w:szCs w:val="20"/>
              </w:rPr>
              <w:t>BIBLIOGRAFIA COMPLEMENTAR:</w:t>
            </w:r>
          </w:p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 xml:space="preserve">CREPALDI, Silvio Aparecido. </w:t>
            </w:r>
            <w:r w:rsidRPr="001E09D9">
              <w:rPr>
                <w:rFonts w:ascii="Calibri" w:hAnsi="Calibri"/>
                <w:b/>
                <w:sz w:val="20"/>
                <w:szCs w:val="20"/>
              </w:rPr>
              <w:t xml:space="preserve">Curso básico de contabilidade. </w:t>
            </w:r>
            <w:r w:rsidRPr="001E09D9">
              <w:rPr>
                <w:rFonts w:ascii="Calibri" w:hAnsi="Calibri"/>
                <w:sz w:val="20"/>
                <w:szCs w:val="20"/>
              </w:rPr>
              <w:t>5. ed. São Paulo: Atlas, 2008.</w:t>
            </w:r>
          </w:p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1E09D9">
              <w:rPr>
                <w:rFonts w:ascii="Calibri" w:hAnsi="Calibri"/>
                <w:bCs/>
                <w:sz w:val="20"/>
                <w:szCs w:val="20"/>
              </w:rPr>
              <w:t xml:space="preserve">HOSS, Osni; CASAGRANDE, Luiz Fernandes; DAL VESCO, Delci Grapegia; METZNER, Claudio Marcos. </w:t>
            </w:r>
            <w:r w:rsidRPr="001E09D9">
              <w:rPr>
                <w:rFonts w:ascii="Calibri" w:hAnsi="Calibri"/>
                <w:b/>
                <w:bCs/>
                <w:sz w:val="20"/>
                <w:szCs w:val="20"/>
              </w:rPr>
              <w:t>Contabilidade</w:t>
            </w:r>
            <w:r w:rsidRPr="001E09D9">
              <w:rPr>
                <w:rFonts w:ascii="Calibri" w:hAnsi="Calibri"/>
                <w:bCs/>
                <w:sz w:val="20"/>
                <w:szCs w:val="20"/>
              </w:rPr>
              <w:t>: ensino e decisão. São Paulo: Atlas, 2008.</w:t>
            </w:r>
          </w:p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 xml:space="preserve">RIBEIRO, Osni Moura. </w:t>
            </w:r>
            <w:r w:rsidRPr="001E09D9">
              <w:rPr>
                <w:rFonts w:ascii="Calibri" w:hAnsi="Calibri"/>
                <w:b/>
                <w:sz w:val="20"/>
                <w:szCs w:val="20"/>
              </w:rPr>
              <w:t xml:space="preserve">Contabilidade intermediária. </w:t>
            </w:r>
            <w:r w:rsidRPr="001E09D9">
              <w:rPr>
                <w:rFonts w:ascii="Calibri" w:hAnsi="Calibri"/>
                <w:sz w:val="20"/>
                <w:szCs w:val="20"/>
              </w:rPr>
              <w:t>2. ed. São Paulo: Saraiva, 2009.</w:t>
            </w:r>
          </w:p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OLE_LINK1"/>
            <w:bookmarkStart w:id="1" w:name="OLE_LINK2"/>
            <w:r w:rsidRPr="001E09D9">
              <w:rPr>
                <w:rFonts w:ascii="Calibri" w:hAnsi="Calibri"/>
                <w:sz w:val="20"/>
                <w:szCs w:val="20"/>
              </w:rPr>
              <w:t>SILVA, César Augusto Tibúrcio</w:t>
            </w:r>
            <w:bookmarkEnd w:id="0"/>
            <w:bookmarkEnd w:id="1"/>
            <w:r w:rsidRPr="001E09D9">
              <w:rPr>
                <w:rFonts w:ascii="Calibri" w:hAnsi="Calibri"/>
                <w:sz w:val="20"/>
                <w:szCs w:val="20"/>
              </w:rPr>
              <w:t xml:space="preserve">; Tristão, Gilberto. </w:t>
            </w:r>
            <w:r w:rsidRPr="001E09D9">
              <w:rPr>
                <w:rFonts w:ascii="Calibri" w:hAnsi="Calibri"/>
                <w:b/>
                <w:sz w:val="20"/>
                <w:szCs w:val="20"/>
              </w:rPr>
              <w:t>Contabilidade básica</w:t>
            </w:r>
            <w:r w:rsidRPr="001E09D9">
              <w:rPr>
                <w:rFonts w:ascii="Calibri" w:hAnsi="Calibri"/>
                <w:sz w:val="20"/>
                <w:szCs w:val="20"/>
              </w:rPr>
              <w:t>. 4. ed. São Paulo: 2009.</w:t>
            </w:r>
          </w:p>
          <w:p w:rsidR="00F561E0" w:rsidRPr="001E09D9" w:rsidRDefault="00F561E0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E09D9">
              <w:rPr>
                <w:rFonts w:ascii="Calibri" w:hAnsi="Calibri"/>
                <w:sz w:val="20"/>
                <w:szCs w:val="20"/>
              </w:rPr>
              <w:t xml:space="preserve">SILVA, César Augusto Tibúrcio. </w:t>
            </w:r>
            <w:r w:rsidRPr="001E09D9">
              <w:rPr>
                <w:rFonts w:ascii="Calibri" w:hAnsi="Calibri"/>
                <w:b/>
                <w:sz w:val="20"/>
                <w:szCs w:val="20"/>
              </w:rPr>
              <w:t>Contabilidade básica</w:t>
            </w:r>
            <w:r w:rsidRPr="001E09D9">
              <w:rPr>
                <w:rFonts w:ascii="Calibri" w:hAnsi="Calibri"/>
                <w:sz w:val="20"/>
                <w:szCs w:val="20"/>
              </w:rPr>
              <w:t>: livro de exercício. São Paulo: Atlas, 2009.</w:t>
            </w:r>
          </w:p>
          <w:p w:rsidR="000D31A5" w:rsidRPr="00122E9E" w:rsidRDefault="000D31A5" w:rsidP="00122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eastAsia="Calibri" w:hAnsi="Calibri"/>
                <w:strike/>
                <w:sz w:val="20"/>
                <w:szCs w:val="20"/>
              </w:rPr>
            </w:pPr>
          </w:p>
        </w:tc>
      </w:tr>
    </w:tbl>
    <w:p w:rsidR="00F561E0" w:rsidRPr="00122E9E" w:rsidRDefault="00F561E0" w:rsidP="00122E9E">
      <w:pPr>
        <w:spacing w:line="276" w:lineRule="auto"/>
        <w:rPr>
          <w:rFonts w:ascii="Calibri" w:hAnsi="Calibri"/>
          <w:sz w:val="20"/>
          <w:szCs w:val="20"/>
        </w:rPr>
      </w:pPr>
    </w:p>
    <w:sectPr w:rsidR="00F561E0" w:rsidRPr="00122E9E" w:rsidSect="00DD726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BAA" w:rsidRDefault="00FC0BAA" w:rsidP="00B64346">
      <w:r>
        <w:separator/>
      </w:r>
    </w:p>
  </w:endnote>
  <w:endnote w:type="continuationSeparator" w:id="1">
    <w:p w:rsidR="00FC0BAA" w:rsidRDefault="00FC0BAA" w:rsidP="00B6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BAA" w:rsidRDefault="00FC0BAA" w:rsidP="00B64346">
      <w:r>
        <w:separator/>
      </w:r>
    </w:p>
  </w:footnote>
  <w:footnote w:type="continuationSeparator" w:id="1">
    <w:p w:rsidR="00FC0BAA" w:rsidRDefault="00FC0BAA" w:rsidP="00B64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4EFE"/>
    <w:multiLevelType w:val="hybridMultilevel"/>
    <w:tmpl w:val="5010DCDC"/>
    <w:lvl w:ilvl="0" w:tplc="D8AA81B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056656"/>
    <w:multiLevelType w:val="hybridMultilevel"/>
    <w:tmpl w:val="0D28F5C4"/>
    <w:lvl w:ilvl="0" w:tplc="45064FC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E6F9C"/>
    <w:multiLevelType w:val="hybridMultilevel"/>
    <w:tmpl w:val="5010DCDC"/>
    <w:lvl w:ilvl="0" w:tplc="D8AA81B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37F8D"/>
    <w:multiLevelType w:val="hybridMultilevel"/>
    <w:tmpl w:val="121873CC"/>
    <w:lvl w:ilvl="0" w:tplc="E522E99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E1649"/>
    <w:multiLevelType w:val="hybridMultilevel"/>
    <w:tmpl w:val="4EE663CE"/>
    <w:lvl w:ilvl="0" w:tplc="F3D48C7C">
      <w:start w:val="1"/>
      <w:numFmt w:val="bullet"/>
      <w:lvlText w:val=""/>
      <w:lvlJc w:val="left"/>
      <w:pPr>
        <w:tabs>
          <w:tab w:val="num" w:pos="170"/>
        </w:tabs>
        <w:ind w:left="113" w:hanging="113"/>
      </w:pPr>
      <w:rPr>
        <w:rFonts w:ascii="Wingdings" w:hAnsi="Wingdings" w:hint="default"/>
        <w:b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A4"/>
    <w:rsid w:val="00003872"/>
    <w:rsid w:val="00004764"/>
    <w:rsid w:val="00006C55"/>
    <w:rsid w:val="00020B8B"/>
    <w:rsid w:val="000258C6"/>
    <w:rsid w:val="0002671A"/>
    <w:rsid w:val="00030AFA"/>
    <w:rsid w:val="0003109D"/>
    <w:rsid w:val="00035CD2"/>
    <w:rsid w:val="00047713"/>
    <w:rsid w:val="000479FF"/>
    <w:rsid w:val="00050B6D"/>
    <w:rsid w:val="00052987"/>
    <w:rsid w:val="00054F99"/>
    <w:rsid w:val="000572A5"/>
    <w:rsid w:val="000718A3"/>
    <w:rsid w:val="00077EDA"/>
    <w:rsid w:val="00083A11"/>
    <w:rsid w:val="0009324A"/>
    <w:rsid w:val="000A39FD"/>
    <w:rsid w:val="000A70EC"/>
    <w:rsid w:val="000B224B"/>
    <w:rsid w:val="000B5A69"/>
    <w:rsid w:val="000B77EE"/>
    <w:rsid w:val="000D31A5"/>
    <w:rsid w:val="000E003D"/>
    <w:rsid w:val="000E3EE4"/>
    <w:rsid w:val="000F18E8"/>
    <w:rsid w:val="001002F6"/>
    <w:rsid w:val="001034D3"/>
    <w:rsid w:val="00112771"/>
    <w:rsid w:val="00116ABF"/>
    <w:rsid w:val="0012126C"/>
    <w:rsid w:val="001213F6"/>
    <w:rsid w:val="00122E9E"/>
    <w:rsid w:val="00140FD0"/>
    <w:rsid w:val="001434B1"/>
    <w:rsid w:val="001528D9"/>
    <w:rsid w:val="001549BA"/>
    <w:rsid w:val="0015644F"/>
    <w:rsid w:val="00160468"/>
    <w:rsid w:val="00161B91"/>
    <w:rsid w:val="001678F3"/>
    <w:rsid w:val="00167EC6"/>
    <w:rsid w:val="001703C3"/>
    <w:rsid w:val="00170C25"/>
    <w:rsid w:val="00174500"/>
    <w:rsid w:val="001869CA"/>
    <w:rsid w:val="00191DE5"/>
    <w:rsid w:val="0019662F"/>
    <w:rsid w:val="001968A6"/>
    <w:rsid w:val="001B4DDD"/>
    <w:rsid w:val="001B5606"/>
    <w:rsid w:val="001C424C"/>
    <w:rsid w:val="001D0C61"/>
    <w:rsid w:val="001D1329"/>
    <w:rsid w:val="001D778B"/>
    <w:rsid w:val="001E09D9"/>
    <w:rsid w:val="001E2D41"/>
    <w:rsid w:val="001E3B98"/>
    <w:rsid w:val="001F36A4"/>
    <w:rsid w:val="00217032"/>
    <w:rsid w:val="002170B2"/>
    <w:rsid w:val="00220B91"/>
    <w:rsid w:val="002554A3"/>
    <w:rsid w:val="002679C6"/>
    <w:rsid w:val="00267EB7"/>
    <w:rsid w:val="00276DC0"/>
    <w:rsid w:val="00295E34"/>
    <w:rsid w:val="002A09BD"/>
    <w:rsid w:val="002A0C85"/>
    <w:rsid w:val="002A3175"/>
    <w:rsid w:val="002A434E"/>
    <w:rsid w:val="002B170C"/>
    <w:rsid w:val="002C0AF1"/>
    <w:rsid w:val="002C4769"/>
    <w:rsid w:val="002C644E"/>
    <w:rsid w:val="002D5B3B"/>
    <w:rsid w:val="002E15A3"/>
    <w:rsid w:val="002E2E55"/>
    <w:rsid w:val="002E2FB8"/>
    <w:rsid w:val="002E48DB"/>
    <w:rsid w:val="002E4E1F"/>
    <w:rsid w:val="002E7CAE"/>
    <w:rsid w:val="002F0F38"/>
    <w:rsid w:val="002F2F48"/>
    <w:rsid w:val="003043C7"/>
    <w:rsid w:val="0030502A"/>
    <w:rsid w:val="00321C1B"/>
    <w:rsid w:val="00325E87"/>
    <w:rsid w:val="0032734B"/>
    <w:rsid w:val="00335AD4"/>
    <w:rsid w:val="00361D82"/>
    <w:rsid w:val="00364E10"/>
    <w:rsid w:val="0037221A"/>
    <w:rsid w:val="003802D3"/>
    <w:rsid w:val="0038040B"/>
    <w:rsid w:val="00384ECB"/>
    <w:rsid w:val="003944ED"/>
    <w:rsid w:val="003A3724"/>
    <w:rsid w:val="003A6BD5"/>
    <w:rsid w:val="003B0BA7"/>
    <w:rsid w:val="003D2DAB"/>
    <w:rsid w:val="003D4F8A"/>
    <w:rsid w:val="003E408F"/>
    <w:rsid w:val="003F5B50"/>
    <w:rsid w:val="004309DA"/>
    <w:rsid w:val="00451538"/>
    <w:rsid w:val="00463860"/>
    <w:rsid w:val="00484F02"/>
    <w:rsid w:val="00485719"/>
    <w:rsid w:val="004928EA"/>
    <w:rsid w:val="004A764C"/>
    <w:rsid w:val="004D028A"/>
    <w:rsid w:val="004D0DC4"/>
    <w:rsid w:val="004E2DD8"/>
    <w:rsid w:val="004F072C"/>
    <w:rsid w:val="004F26C4"/>
    <w:rsid w:val="00501B4C"/>
    <w:rsid w:val="005076F1"/>
    <w:rsid w:val="00514D0C"/>
    <w:rsid w:val="00532821"/>
    <w:rsid w:val="0054243D"/>
    <w:rsid w:val="00565411"/>
    <w:rsid w:val="005664AF"/>
    <w:rsid w:val="00571297"/>
    <w:rsid w:val="0059292A"/>
    <w:rsid w:val="00594FEC"/>
    <w:rsid w:val="005A550D"/>
    <w:rsid w:val="005C0416"/>
    <w:rsid w:val="005C711D"/>
    <w:rsid w:val="005D7208"/>
    <w:rsid w:val="005E0B61"/>
    <w:rsid w:val="005E0B93"/>
    <w:rsid w:val="005E1F24"/>
    <w:rsid w:val="005E3B5E"/>
    <w:rsid w:val="005E3F24"/>
    <w:rsid w:val="005F51C3"/>
    <w:rsid w:val="006024A7"/>
    <w:rsid w:val="00602D2D"/>
    <w:rsid w:val="00625A3A"/>
    <w:rsid w:val="00627DE2"/>
    <w:rsid w:val="00636F3C"/>
    <w:rsid w:val="00643BEB"/>
    <w:rsid w:val="00651298"/>
    <w:rsid w:val="006523A1"/>
    <w:rsid w:val="00652809"/>
    <w:rsid w:val="006548B1"/>
    <w:rsid w:val="00657890"/>
    <w:rsid w:val="00665704"/>
    <w:rsid w:val="006909B2"/>
    <w:rsid w:val="00691F48"/>
    <w:rsid w:val="006A07C2"/>
    <w:rsid w:val="006B4D97"/>
    <w:rsid w:val="006C1B93"/>
    <w:rsid w:val="006C6867"/>
    <w:rsid w:val="006D153A"/>
    <w:rsid w:val="006D723D"/>
    <w:rsid w:val="00702BA1"/>
    <w:rsid w:val="00704EEA"/>
    <w:rsid w:val="00711093"/>
    <w:rsid w:val="00714C44"/>
    <w:rsid w:val="007168C8"/>
    <w:rsid w:val="0074070F"/>
    <w:rsid w:val="00743A78"/>
    <w:rsid w:val="007536FA"/>
    <w:rsid w:val="00773B62"/>
    <w:rsid w:val="00777AE1"/>
    <w:rsid w:val="00784E4C"/>
    <w:rsid w:val="007A089F"/>
    <w:rsid w:val="007A1CB5"/>
    <w:rsid w:val="007A39B6"/>
    <w:rsid w:val="007A4524"/>
    <w:rsid w:val="007B2B2B"/>
    <w:rsid w:val="007D5D43"/>
    <w:rsid w:val="007F1312"/>
    <w:rsid w:val="007F13D9"/>
    <w:rsid w:val="008015C2"/>
    <w:rsid w:val="00810CD0"/>
    <w:rsid w:val="00816B79"/>
    <w:rsid w:val="00830B16"/>
    <w:rsid w:val="00831E2D"/>
    <w:rsid w:val="008340D6"/>
    <w:rsid w:val="00835DCF"/>
    <w:rsid w:val="00853DEC"/>
    <w:rsid w:val="00862F50"/>
    <w:rsid w:val="008803F4"/>
    <w:rsid w:val="008922A1"/>
    <w:rsid w:val="008B64B0"/>
    <w:rsid w:val="008C10CA"/>
    <w:rsid w:val="008C34C2"/>
    <w:rsid w:val="008E6EA2"/>
    <w:rsid w:val="008E7A9B"/>
    <w:rsid w:val="008E7C8B"/>
    <w:rsid w:val="0090141A"/>
    <w:rsid w:val="00912D54"/>
    <w:rsid w:val="009154A2"/>
    <w:rsid w:val="0092167C"/>
    <w:rsid w:val="009247FB"/>
    <w:rsid w:val="0093748B"/>
    <w:rsid w:val="00955B26"/>
    <w:rsid w:val="009566D8"/>
    <w:rsid w:val="00963FF2"/>
    <w:rsid w:val="00964232"/>
    <w:rsid w:val="009733BF"/>
    <w:rsid w:val="009765CC"/>
    <w:rsid w:val="00983ACE"/>
    <w:rsid w:val="00996ACD"/>
    <w:rsid w:val="009A3690"/>
    <w:rsid w:val="009A6A1A"/>
    <w:rsid w:val="009B5F14"/>
    <w:rsid w:val="009C2328"/>
    <w:rsid w:val="009D473D"/>
    <w:rsid w:val="009F308A"/>
    <w:rsid w:val="009F3171"/>
    <w:rsid w:val="00A06012"/>
    <w:rsid w:val="00A16A74"/>
    <w:rsid w:val="00A3167C"/>
    <w:rsid w:val="00A54D82"/>
    <w:rsid w:val="00A63D5F"/>
    <w:rsid w:val="00A70B0F"/>
    <w:rsid w:val="00A72471"/>
    <w:rsid w:val="00A7486C"/>
    <w:rsid w:val="00A77B1B"/>
    <w:rsid w:val="00A811DE"/>
    <w:rsid w:val="00A845F3"/>
    <w:rsid w:val="00A92B3E"/>
    <w:rsid w:val="00AA1453"/>
    <w:rsid w:val="00AA39BA"/>
    <w:rsid w:val="00AB218D"/>
    <w:rsid w:val="00AD01B2"/>
    <w:rsid w:val="00AD36E4"/>
    <w:rsid w:val="00AF2D8F"/>
    <w:rsid w:val="00AF4627"/>
    <w:rsid w:val="00B02CF2"/>
    <w:rsid w:val="00B04446"/>
    <w:rsid w:val="00B105E4"/>
    <w:rsid w:val="00B11BFC"/>
    <w:rsid w:val="00B232F1"/>
    <w:rsid w:val="00B34BCD"/>
    <w:rsid w:val="00B6007D"/>
    <w:rsid w:val="00B60BF7"/>
    <w:rsid w:val="00B62DE3"/>
    <w:rsid w:val="00B64346"/>
    <w:rsid w:val="00B72AFE"/>
    <w:rsid w:val="00B80064"/>
    <w:rsid w:val="00B9068C"/>
    <w:rsid w:val="00BA051C"/>
    <w:rsid w:val="00BA4823"/>
    <w:rsid w:val="00BB55F6"/>
    <w:rsid w:val="00BC569C"/>
    <w:rsid w:val="00BC5D56"/>
    <w:rsid w:val="00BD5286"/>
    <w:rsid w:val="00BD6FC4"/>
    <w:rsid w:val="00BE591A"/>
    <w:rsid w:val="00C013F7"/>
    <w:rsid w:val="00C019B1"/>
    <w:rsid w:val="00C0676B"/>
    <w:rsid w:val="00C1092E"/>
    <w:rsid w:val="00C3158C"/>
    <w:rsid w:val="00C3474B"/>
    <w:rsid w:val="00C41191"/>
    <w:rsid w:val="00C66E3F"/>
    <w:rsid w:val="00C70EB2"/>
    <w:rsid w:val="00C75701"/>
    <w:rsid w:val="00C85A9A"/>
    <w:rsid w:val="00C85F6C"/>
    <w:rsid w:val="00C926EA"/>
    <w:rsid w:val="00C97654"/>
    <w:rsid w:val="00CB0B1D"/>
    <w:rsid w:val="00CB0C9E"/>
    <w:rsid w:val="00CD0853"/>
    <w:rsid w:val="00CD66C5"/>
    <w:rsid w:val="00CF25F0"/>
    <w:rsid w:val="00D11D63"/>
    <w:rsid w:val="00D26C93"/>
    <w:rsid w:val="00D366A4"/>
    <w:rsid w:val="00D36A68"/>
    <w:rsid w:val="00D46485"/>
    <w:rsid w:val="00D4725C"/>
    <w:rsid w:val="00D55AFD"/>
    <w:rsid w:val="00D62B6F"/>
    <w:rsid w:val="00D62BFA"/>
    <w:rsid w:val="00D647C1"/>
    <w:rsid w:val="00D93D5D"/>
    <w:rsid w:val="00D94896"/>
    <w:rsid w:val="00DA38F4"/>
    <w:rsid w:val="00DB7569"/>
    <w:rsid w:val="00DC316C"/>
    <w:rsid w:val="00DC3F21"/>
    <w:rsid w:val="00DC6023"/>
    <w:rsid w:val="00DC6E0E"/>
    <w:rsid w:val="00DD726E"/>
    <w:rsid w:val="00E037D8"/>
    <w:rsid w:val="00E0460E"/>
    <w:rsid w:val="00E16BDE"/>
    <w:rsid w:val="00E213EB"/>
    <w:rsid w:val="00E23B9E"/>
    <w:rsid w:val="00E24349"/>
    <w:rsid w:val="00E4402E"/>
    <w:rsid w:val="00E44AAF"/>
    <w:rsid w:val="00E45FB1"/>
    <w:rsid w:val="00E56542"/>
    <w:rsid w:val="00E70F14"/>
    <w:rsid w:val="00E74377"/>
    <w:rsid w:val="00E90EAC"/>
    <w:rsid w:val="00EA1969"/>
    <w:rsid w:val="00EA25E1"/>
    <w:rsid w:val="00EA6D5D"/>
    <w:rsid w:val="00EB569B"/>
    <w:rsid w:val="00EC07A9"/>
    <w:rsid w:val="00EC19C6"/>
    <w:rsid w:val="00EC22B3"/>
    <w:rsid w:val="00EC641E"/>
    <w:rsid w:val="00EE375F"/>
    <w:rsid w:val="00EE7CBC"/>
    <w:rsid w:val="00EF0C5B"/>
    <w:rsid w:val="00EF20D8"/>
    <w:rsid w:val="00F03BC0"/>
    <w:rsid w:val="00F051D2"/>
    <w:rsid w:val="00F11809"/>
    <w:rsid w:val="00F23387"/>
    <w:rsid w:val="00F42BB0"/>
    <w:rsid w:val="00F55311"/>
    <w:rsid w:val="00F561E0"/>
    <w:rsid w:val="00F66BD2"/>
    <w:rsid w:val="00F75742"/>
    <w:rsid w:val="00F96BD9"/>
    <w:rsid w:val="00FC0BAA"/>
    <w:rsid w:val="00FC717F"/>
    <w:rsid w:val="00FD03A3"/>
    <w:rsid w:val="00FE25FE"/>
    <w:rsid w:val="00FE7405"/>
    <w:rsid w:val="00FF0E1B"/>
    <w:rsid w:val="00FF42AC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405"/>
    <w:rPr>
      <w:sz w:val="24"/>
      <w:szCs w:val="24"/>
    </w:rPr>
  </w:style>
  <w:style w:type="paragraph" w:styleId="Ttulo1">
    <w:name w:val="heading 1"/>
    <w:basedOn w:val="Normal"/>
    <w:next w:val="Normal"/>
    <w:qFormat/>
    <w:rsid w:val="00FE74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E74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E7405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E7405"/>
    <w:pPr>
      <w:jc w:val="both"/>
    </w:pPr>
  </w:style>
  <w:style w:type="paragraph" w:styleId="Corpodetexto2">
    <w:name w:val="Body Text 2"/>
    <w:basedOn w:val="Normal"/>
    <w:rsid w:val="00FE74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FE74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paragraph" w:styleId="Textodebalo">
    <w:name w:val="Balloon Text"/>
    <w:basedOn w:val="Normal"/>
    <w:semiHidden/>
    <w:rsid w:val="004F07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643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4346"/>
    <w:rPr>
      <w:sz w:val="24"/>
      <w:szCs w:val="24"/>
    </w:rPr>
  </w:style>
  <w:style w:type="paragraph" w:styleId="Rodap">
    <w:name w:val="footer"/>
    <w:basedOn w:val="Normal"/>
    <w:link w:val="RodapChar"/>
    <w:rsid w:val="00B643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4346"/>
    <w:rPr>
      <w:sz w:val="24"/>
      <w:szCs w:val="24"/>
    </w:rPr>
  </w:style>
  <w:style w:type="table" w:styleId="Tabelacomgrade">
    <w:name w:val="Table Grid"/>
    <w:basedOn w:val="Tabelanormal"/>
    <w:uiPriority w:val="59"/>
    <w:rsid w:val="00D46485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E48D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2E48DB"/>
    <w:rPr>
      <w:b/>
      <w:bCs/>
      <w:sz w:val="24"/>
      <w:szCs w:val="24"/>
    </w:rPr>
  </w:style>
  <w:style w:type="character" w:styleId="Refdecomentrio">
    <w:name w:val="annotation reference"/>
    <w:basedOn w:val="Fontepargpadro"/>
    <w:rsid w:val="005E0B6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E0B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E0B61"/>
  </w:style>
  <w:style w:type="paragraph" w:styleId="Assuntodocomentrio">
    <w:name w:val="annotation subject"/>
    <w:basedOn w:val="Textodecomentrio"/>
    <w:next w:val="Textodecomentrio"/>
    <w:link w:val="AssuntodocomentrioChar"/>
    <w:rsid w:val="005E0B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E0B61"/>
    <w:rPr>
      <w:b/>
      <w:bCs/>
    </w:rPr>
  </w:style>
  <w:style w:type="paragraph" w:styleId="PargrafodaLista">
    <w:name w:val="List Paragraph"/>
    <w:basedOn w:val="Normal"/>
    <w:uiPriority w:val="34"/>
    <w:qFormat/>
    <w:rsid w:val="00DD7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C85A9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A1453"/>
    <w:rPr>
      <w:b/>
      <w:bCs/>
    </w:rPr>
  </w:style>
  <w:style w:type="character" w:styleId="nfase">
    <w:name w:val="Emphasis"/>
    <w:basedOn w:val="Fontepargpadro"/>
    <w:uiPriority w:val="20"/>
    <w:qFormat/>
    <w:rsid w:val="00AA1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9A19-08F1-4632-91B2-D968F7FC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6563015</cp:lastModifiedBy>
  <cp:revision>2</cp:revision>
  <cp:lastPrinted>2013-02-13T23:02:00Z</cp:lastPrinted>
  <dcterms:created xsi:type="dcterms:W3CDTF">2015-02-23T21:56:00Z</dcterms:created>
  <dcterms:modified xsi:type="dcterms:W3CDTF">2015-02-23T21:56:00Z</dcterms:modified>
</cp:coreProperties>
</file>