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91" w:rsidRDefault="00E36759" w:rsidP="00527D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-507365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4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4F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9.2pt;margin-top:-1.2pt;width:70.95pt;height:36pt;z-index:251657216;mso-position-horizontal-relative:text;mso-position-vertical-relative:text">
            <v:imagedata r:id="rId7" o:title=""/>
            <w10:wrap type="square"/>
          </v:shape>
          <o:OLEObject Type="Embed" ProgID="PBrush" ShapeID="_x0000_s1027" DrawAspect="Content" ObjectID="_1486223161" r:id="rId8"/>
        </w:pict>
      </w:r>
      <w:r w:rsidR="004D7891">
        <w:t xml:space="preserve">UNIVERSIDADE DO ESTADO DE SANTA CATARINA – UDESC </w:t>
      </w:r>
    </w:p>
    <w:p w:rsidR="004D7891" w:rsidRDefault="004D7891" w:rsidP="004D7891">
      <w:r>
        <w:t>CENTRO DE EDUCAÇÃO SUPERIOR DO ALTO VALE DO ITAJAÍ – CEAVI</w:t>
      </w:r>
    </w:p>
    <w:p w:rsidR="004D7891" w:rsidRDefault="004D7891" w:rsidP="004D7891">
      <w:pPr>
        <w:jc w:val="center"/>
      </w:pPr>
      <w:r>
        <w:t>DIREÇÃO DE ENSINO – DEN</w:t>
      </w:r>
    </w:p>
    <w:p w:rsidR="0022297B" w:rsidRPr="0022297B" w:rsidRDefault="0022297B" w:rsidP="0022297B"/>
    <w:p w:rsidR="002F2F48" w:rsidRDefault="002F2F48">
      <w:pPr>
        <w:pStyle w:val="Ttulo1"/>
      </w:pPr>
      <w:r>
        <w:t>PLANO DE ENSINO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5A0CCA" w:rsidRPr="004D7891">
        <w:rPr>
          <w:bCs/>
        </w:rPr>
        <w:t>CIÊNCIAS CONTÁBEIS</w:t>
      </w:r>
      <w:r w:rsidR="005A0CCA">
        <w:rPr>
          <w:b/>
          <w:bCs/>
        </w:rPr>
        <w:tab/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Pr="005A0CCA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  <w:bCs/>
        </w:rPr>
        <w:t>DISCIPLINA:</w:t>
      </w:r>
      <w:r w:rsidR="00D94DE6">
        <w:rPr>
          <w:bCs/>
        </w:rPr>
        <w:t>CONTABILIDADE IMOBILIÁRIA</w:t>
      </w:r>
      <w:r>
        <w:rPr>
          <w:b/>
          <w:bCs/>
        </w:rPr>
        <w:t>SIGLA:</w:t>
      </w:r>
      <w:r w:rsidR="00D94DE6">
        <w:t>TCC01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4D789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5A0CCA">
        <w:rPr>
          <w:b/>
          <w:bCs/>
        </w:rPr>
        <w:t>:</w:t>
      </w:r>
      <w:r w:rsidR="00DA7BAB">
        <w:rPr>
          <w:bCs/>
        </w:rPr>
        <w:t>DOUGLAS FERNANDO TAMANINI</w:t>
      </w:r>
      <w:r>
        <w:tab/>
      </w: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  <w:caps/>
        </w:rPr>
        <w:t>E-mail</w:t>
      </w:r>
      <w:r w:rsidRPr="001634B2">
        <w:rPr>
          <w:bCs/>
        </w:rPr>
        <w:t>:</w:t>
      </w:r>
      <w:r w:rsidR="00DA7BAB">
        <w:rPr>
          <w:bCs/>
        </w:rPr>
        <w:t xml:space="preserve"> douglas.tamanini</w:t>
      </w:r>
      <w:r w:rsidR="00527D72">
        <w:rPr>
          <w:bCs/>
        </w:rPr>
        <w:t>@hotmail.com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100520">
        <w:rPr>
          <w:bCs/>
        </w:rPr>
        <w:t>36</w:t>
      </w:r>
      <w:r w:rsidR="005A0CCA" w:rsidRPr="004D7891">
        <w:rPr>
          <w:bCs/>
        </w:rPr>
        <w:t>h</w:t>
      </w:r>
      <w:r w:rsidRPr="004D7891">
        <w:tab/>
      </w:r>
      <w:r>
        <w:tab/>
      </w:r>
      <w:r>
        <w:rPr>
          <w:b/>
          <w:bCs/>
        </w:rPr>
        <w:t>TEORIA</w:t>
      </w:r>
      <w:r w:rsidR="005A0CCA">
        <w:rPr>
          <w:b/>
          <w:bCs/>
        </w:rPr>
        <w:t xml:space="preserve">: </w:t>
      </w:r>
      <w:r w:rsidR="00100520">
        <w:rPr>
          <w:bCs/>
        </w:rPr>
        <w:t>36</w:t>
      </w:r>
      <w:r w:rsidR="00281CA1">
        <w:rPr>
          <w:bCs/>
        </w:rPr>
        <w:t>h</w:t>
      </w:r>
      <w:r w:rsidR="00281CA1">
        <w:rPr>
          <w:bCs/>
        </w:rPr>
        <w:tab/>
      </w:r>
      <w:r>
        <w:rPr>
          <w:b/>
          <w:bCs/>
        </w:rPr>
        <w:t>PRÁTICA:</w:t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CURSO:</w:t>
      </w:r>
      <w:r w:rsidR="004D7891" w:rsidRPr="004D7891">
        <w:rPr>
          <w:bCs/>
        </w:rPr>
        <w:t xml:space="preserve">BACHARELADO </w:t>
      </w:r>
      <w:smartTag w:uri="urn:schemas-microsoft-com:office:smarttags" w:element="PersonName">
        <w:smartTagPr>
          <w:attr w:name="ProductID" w:val="EM CIￊNCIAS CONT￁BEIS"/>
        </w:smartTagPr>
        <w:r w:rsidR="004D7891" w:rsidRPr="004D7891">
          <w:rPr>
            <w:bCs/>
          </w:rPr>
          <w:t xml:space="preserve">EM </w:t>
        </w:r>
        <w:r w:rsidR="005A0CCA" w:rsidRPr="004D7891">
          <w:rPr>
            <w:bCs/>
          </w:rPr>
          <w:t>CIÊNCIAS CONTÁBEIS</w:t>
        </w:r>
      </w:smartTag>
      <w:r w:rsidR="005A0CCA">
        <w:rPr>
          <w:b/>
          <w:bCs/>
        </w:rPr>
        <w:tab/>
      </w:r>
    </w:p>
    <w:p w:rsidR="002F2F48" w:rsidRPr="002E7216" w:rsidRDefault="002F2F48">
      <w:pPr>
        <w:jc w:val="both"/>
        <w:rPr>
          <w:sz w:val="16"/>
          <w:szCs w:val="16"/>
        </w:rPr>
      </w:pPr>
    </w:p>
    <w:p w:rsidR="002F2F48" w:rsidRPr="00281CA1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DA7BAB">
        <w:t>01/2015</w:t>
      </w:r>
      <w:r w:rsidR="00D366A4">
        <w:tab/>
      </w:r>
      <w:r w:rsidR="00D366A4">
        <w:tab/>
      </w:r>
      <w:r>
        <w:rPr>
          <w:b/>
          <w:bCs/>
        </w:rPr>
        <w:t>PRÉ-REQUISITOS:</w:t>
      </w:r>
      <w:r w:rsidR="00DA7BAB">
        <w:rPr>
          <w:bCs/>
        </w:rPr>
        <w:t>N/C</w:t>
      </w:r>
      <w:r w:rsidR="00100520">
        <w:rPr>
          <w:bCs/>
        </w:rPr>
        <w:t>.</w:t>
      </w:r>
    </w:p>
    <w:p w:rsidR="002F2F48" w:rsidRDefault="002F2F48">
      <w:pPr>
        <w:jc w:val="both"/>
        <w:rPr>
          <w:sz w:val="16"/>
          <w:szCs w:val="16"/>
        </w:rPr>
      </w:pPr>
    </w:p>
    <w:p w:rsidR="00C01AF5" w:rsidRPr="002E7216" w:rsidRDefault="00C01AF5">
      <w:pPr>
        <w:jc w:val="both"/>
        <w:rPr>
          <w:sz w:val="16"/>
          <w:szCs w:val="16"/>
        </w:rPr>
      </w:pPr>
    </w:p>
    <w:p w:rsidR="00F95FAE" w:rsidRDefault="002F2F48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b/>
          <w:bCs/>
        </w:rPr>
      </w:pPr>
      <w:r>
        <w:rPr>
          <w:b/>
          <w:bCs/>
        </w:rPr>
        <w:t>OBJETIVO GERAL DO CURSO</w:t>
      </w:r>
      <w:r w:rsidR="005A0CCA">
        <w:rPr>
          <w:b/>
          <w:bCs/>
        </w:rPr>
        <w:t xml:space="preserve">: </w:t>
      </w:r>
    </w:p>
    <w:p w:rsidR="00BE6F87" w:rsidRDefault="00BE6F87" w:rsidP="005A0C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</w:pPr>
      <w: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C01AF5" w:rsidRPr="002E7216" w:rsidRDefault="00C01AF5">
      <w:pPr>
        <w:jc w:val="both"/>
        <w:rPr>
          <w:sz w:val="16"/>
          <w:szCs w:val="16"/>
        </w:rPr>
      </w:pPr>
    </w:p>
    <w:p w:rsidR="000B42A1" w:rsidRDefault="002F2F48" w:rsidP="00A942D5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EMENTA:</w:t>
      </w:r>
    </w:p>
    <w:p w:rsidR="00281CA1" w:rsidRDefault="00D94DE6" w:rsidP="00D94DE6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SymbolMT"/>
          <w:sz w:val="23"/>
          <w:szCs w:val="23"/>
        </w:rPr>
      </w:pPr>
      <w:r w:rsidRPr="00D94DE6">
        <w:rPr>
          <w:rFonts w:eastAsia="SymbolMT"/>
          <w:sz w:val="23"/>
          <w:szCs w:val="23"/>
        </w:rPr>
        <w:t>Comercialização das unidades imobiliárias. Controle de estoque de imóveis. Plano de contas para acontabilidade imobiliária. Tratamento contábil e fiscal. Normas e princípios contábeis aplicados.</w:t>
      </w:r>
    </w:p>
    <w:p w:rsidR="00C01AF5" w:rsidRDefault="00C01AF5">
      <w:pPr>
        <w:pStyle w:val="Corpodetex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D87142" w:rsidRPr="00F95FAE" w:rsidTr="00424D14">
        <w:tc>
          <w:tcPr>
            <w:tcW w:w="9889" w:type="dxa"/>
          </w:tcPr>
          <w:p w:rsidR="00D87142" w:rsidRDefault="00D87142" w:rsidP="00424D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6105C">
              <w:rPr>
                <w:b/>
              </w:rPr>
              <w:t xml:space="preserve">OBJETIVO GERAL DA DISCIPLINA: </w:t>
            </w:r>
          </w:p>
          <w:p w:rsidR="00D87142" w:rsidRPr="00100520" w:rsidRDefault="00D94DE6" w:rsidP="00D94DE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4DE6">
              <w:rPr>
                <w:bCs/>
              </w:rPr>
              <w:t>Compreender a sistemática de escrituração contábil das em</w:t>
            </w:r>
            <w:r>
              <w:rPr>
                <w:bCs/>
              </w:rPr>
              <w:t xml:space="preserve">presas que exercem a atividade </w:t>
            </w:r>
            <w:r w:rsidRPr="00D94DE6">
              <w:rPr>
                <w:bCs/>
              </w:rPr>
              <w:t>imobiliária, entendendo principalmente os critérios de reconhecimento de receitas, de custos e despesas e seus reflexos na demonstração do resultado do exercício e no balanço patrimonial.</w:t>
            </w:r>
          </w:p>
        </w:tc>
      </w:tr>
    </w:tbl>
    <w:p w:rsidR="00D87142" w:rsidRDefault="00D87142">
      <w:pPr>
        <w:pStyle w:val="Corpodetexto"/>
        <w:rPr>
          <w:sz w:val="16"/>
          <w:szCs w:val="16"/>
        </w:rPr>
      </w:pPr>
    </w:p>
    <w:p w:rsidR="00EA42B8" w:rsidRDefault="00D87142" w:rsidP="00EA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76105C">
        <w:rPr>
          <w:b/>
          <w:bCs/>
        </w:rPr>
        <w:t xml:space="preserve">OBJETIVOS ESPECÍFICOS/DISCIPLINA: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 xml:space="preserve">a) Conhecer conceitos específicos da atividade imobiliária.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 xml:space="preserve">b) Analisar as particularidades do plano de contas para a atividade de construção civil.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 xml:space="preserve">c) Entender o processo de comercialização das unidades imobiliárias, estudando o processo de formação de custos, reconhecimento das receitas e despesas e seus respectivos reflexos na demonstração do resultado do exercício e no balanço patrimonial.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>d) Verificar o tratamento contábil e fiscal da atividade imobiliária em suas diferentes formas</w:t>
      </w:r>
      <w:r>
        <w:rPr>
          <w:bCs/>
        </w:rPr>
        <w:t xml:space="preserve"> de </w:t>
      </w:r>
      <w:r w:rsidRPr="00D94DE6">
        <w:rPr>
          <w:bCs/>
        </w:rPr>
        <w:t xml:space="preserve">tributação.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>e) Estudar as normas contábeis vigentes relacionadas à conta</w:t>
      </w:r>
      <w:r>
        <w:rPr>
          <w:bCs/>
        </w:rPr>
        <w:t xml:space="preserve">bilidade imobiliária em âmbito </w:t>
      </w:r>
      <w:r w:rsidRPr="00D94DE6">
        <w:rPr>
          <w:bCs/>
        </w:rPr>
        <w:t xml:space="preserve">internacional e nacional. </w:t>
      </w:r>
    </w:p>
    <w:p w:rsidR="00D94DE6" w:rsidRPr="00D94DE6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 xml:space="preserve">f) Identificar quando um contrato de construção de imóveis deve ser enquadrado no alcance da IAS 11 ou da IAS 18. </w:t>
      </w:r>
    </w:p>
    <w:p w:rsidR="00100520" w:rsidRPr="000F1DBC" w:rsidRDefault="00D94DE6" w:rsidP="00D94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D94DE6">
        <w:rPr>
          <w:bCs/>
        </w:rPr>
        <w:t>g) Compreender o momento de reconhecimento de uma receit</w:t>
      </w:r>
      <w:r>
        <w:rPr>
          <w:bCs/>
        </w:rPr>
        <w:t xml:space="preserve">a de contrato de construção de </w:t>
      </w:r>
      <w:r w:rsidRPr="00D94DE6">
        <w:rPr>
          <w:bCs/>
        </w:rPr>
        <w:t>imóveis.</w:t>
      </w:r>
    </w:p>
    <w:p w:rsidR="00D87142" w:rsidRDefault="00D87142">
      <w:pPr>
        <w:pStyle w:val="Corpodetexto"/>
        <w:rPr>
          <w:sz w:val="16"/>
          <w:szCs w:val="16"/>
        </w:rPr>
      </w:pPr>
    </w:p>
    <w:p w:rsidR="007400D5" w:rsidRDefault="007400D5" w:rsidP="00740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b/>
          <w:bCs/>
        </w:rPr>
        <w:t>CRONOGRAMA DAS ATIVIDADES</w:t>
      </w:r>
    </w:p>
    <w:p w:rsidR="00F84608" w:rsidRDefault="00F84608">
      <w:pPr>
        <w:jc w:val="both"/>
      </w:pPr>
    </w:p>
    <w:tbl>
      <w:tblPr>
        <w:tblW w:w="9779" w:type="dxa"/>
        <w:tblCellMar>
          <w:left w:w="70" w:type="dxa"/>
          <w:right w:w="70" w:type="dxa"/>
        </w:tblCellMar>
        <w:tblLook w:val="04A0"/>
      </w:tblPr>
      <w:tblGrid>
        <w:gridCol w:w="391"/>
        <w:gridCol w:w="1276"/>
        <w:gridCol w:w="813"/>
        <w:gridCol w:w="7299"/>
      </w:tblGrid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Pr="00764F94" w:rsidRDefault="00A95449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49" w:rsidRPr="00764F94" w:rsidRDefault="00A95449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F94">
              <w:rPr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764F94" w:rsidRDefault="00A95449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Hora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449" w:rsidRPr="00764F94" w:rsidRDefault="00A95449" w:rsidP="00DE24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4F94">
              <w:rPr>
                <w:b/>
                <w:bCs/>
                <w:color w:val="000000"/>
                <w:sz w:val="22"/>
                <w:szCs w:val="22"/>
              </w:rPr>
              <w:t>Conteúdo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72E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100520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25/02/2015</w:t>
            </w:r>
          </w:p>
          <w:p w:rsidR="00A95449" w:rsidRPr="00A95449" w:rsidRDefault="00A95449" w:rsidP="001005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F361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Default="00A95449" w:rsidP="00F3613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Apresentação do plano de ensino.</w:t>
            </w:r>
          </w:p>
          <w:p w:rsidR="00A95449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>Debate sobre o processo de modificaç</w:t>
            </w:r>
            <w:r>
              <w:rPr>
                <w:color w:val="000000"/>
                <w:sz w:val="22"/>
                <w:szCs w:val="22"/>
              </w:rPr>
              <w:t xml:space="preserve">ão das normas contábeis no que </w:t>
            </w:r>
            <w:r w:rsidRPr="00AB778B">
              <w:rPr>
                <w:color w:val="000000"/>
                <w:sz w:val="22"/>
                <w:szCs w:val="22"/>
              </w:rPr>
              <w:t>concerne ao reconhecimento da receita da atividade de construção civil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A95449" w:rsidRPr="00764F94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Leitura de reportagens e artigos sobre o tema.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2833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527D72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04/03/2015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Pr="00AB778B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B778B">
              <w:rPr>
                <w:color w:val="000000"/>
                <w:sz w:val="22"/>
                <w:szCs w:val="22"/>
              </w:rPr>
              <w:t xml:space="preserve">Conceitos gerais da contabilidade imobiliária </w:t>
            </w:r>
          </w:p>
          <w:p w:rsidR="00A95449" w:rsidRPr="00AB778B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 xml:space="preserve">- Formação de custos na atividade de construção civil </w:t>
            </w:r>
          </w:p>
          <w:p w:rsidR="00A95449" w:rsidRPr="00764F94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 xml:space="preserve">- Contas contábeis utilizadas 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8E7F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5B758E">
            <w:pPr>
              <w:rPr>
                <w:color w:val="000000"/>
                <w:sz w:val="22"/>
                <w:szCs w:val="22"/>
              </w:rPr>
            </w:pPr>
            <w:bookmarkStart w:id="0" w:name="_Hlk318733811"/>
            <w:r w:rsidRPr="00A95449">
              <w:rPr>
                <w:color w:val="000000"/>
                <w:sz w:val="22"/>
                <w:szCs w:val="22"/>
              </w:rPr>
              <w:t>11/03/2015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AB778B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Pr="00AB778B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 xml:space="preserve">- Tipos de custos </w:t>
            </w:r>
          </w:p>
          <w:p w:rsidR="00A95449" w:rsidRPr="00AB778B" w:rsidRDefault="00A95449" w:rsidP="00AB778B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 xml:space="preserve">- Reconhecimento da receita pelo critério da CVM </w:t>
            </w:r>
          </w:p>
          <w:p w:rsidR="00A95449" w:rsidRPr="00764F94" w:rsidRDefault="00A95449" w:rsidP="00A95449">
            <w:pPr>
              <w:jc w:val="both"/>
              <w:rPr>
                <w:color w:val="000000"/>
                <w:sz w:val="22"/>
                <w:szCs w:val="22"/>
              </w:rPr>
            </w:pPr>
            <w:r w:rsidRPr="00AB778B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Resolução de exercícios.</w:t>
            </w:r>
          </w:p>
        </w:tc>
      </w:tr>
      <w:bookmarkEnd w:id="0"/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18/03/2015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0435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Default="00A95449" w:rsidP="000435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Resolução e entrega da </w:t>
            </w:r>
            <w:r w:rsidRPr="00AB778B">
              <w:rPr>
                <w:b/>
                <w:color w:val="000000"/>
                <w:sz w:val="22"/>
                <w:szCs w:val="22"/>
              </w:rPr>
              <w:t>Lista I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25/03/2015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A954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Default="00A95449" w:rsidP="00A954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Resolução e correção de exercícios.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5449" w:rsidRPr="00A95449" w:rsidRDefault="00A95449" w:rsidP="00EE5F33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01/04/2015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Pr="00395599" w:rsidRDefault="00A95449" w:rsidP="003C18D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Pr="00BB2FD8" w:rsidRDefault="00A95449" w:rsidP="003C18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95599">
              <w:rPr>
                <w:b/>
                <w:color w:val="000000"/>
                <w:sz w:val="22"/>
                <w:szCs w:val="22"/>
              </w:rPr>
              <w:t>Prova I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08/04/2015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3A692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Pr="00EE5F33" w:rsidRDefault="00A95449" w:rsidP="003A692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AB778B">
              <w:rPr>
                <w:color w:val="000000"/>
                <w:sz w:val="22"/>
                <w:szCs w:val="22"/>
              </w:rPr>
              <w:t>Reconhecimento fiscal das receitas e custo</w:t>
            </w:r>
            <w:r>
              <w:rPr>
                <w:color w:val="000000"/>
                <w:sz w:val="22"/>
                <w:szCs w:val="22"/>
              </w:rPr>
              <w:t xml:space="preserve">s: vendas à vista e a prazo de </w:t>
            </w:r>
            <w:r w:rsidRPr="00AB778B">
              <w:rPr>
                <w:color w:val="000000"/>
                <w:sz w:val="22"/>
                <w:szCs w:val="22"/>
              </w:rPr>
              <w:t xml:space="preserve">unidades concluídas. </w:t>
            </w:r>
            <w:r>
              <w:rPr>
                <w:color w:val="000000"/>
                <w:sz w:val="22"/>
                <w:szCs w:val="22"/>
              </w:rPr>
              <w:t>Elaboração e correção de e</w:t>
            </w:r>
            <w:r w:rsidRPr="00AB778B">
              <w:rPr>
                <w:color w:val="000000"/>
                <w:sz w:val="22"/>
                <w:szCs w:val="22"/>
              </w:rPr>
              <w:t xml:space="preserve">xercícios. 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15/04/2015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3A6926" w:rsidRDefault="00A95449" w:rsidP="003A69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3A6926" w:rsidRDefault="00A95449" w:rsidP="003A69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6926">
              <w:rPr>
                <w:color w:val="000000"/>
                <w:sz w:val="22"/>
                <w:szCs w:val="22"/>
              </w:rPr>
              <w:t xml:space="preserve">- Reconhecimento fiscal das receitas e custos: vendas à vista e a prazo de </w:t>
            </w:r>
          </w:p>
          <w:p w:rsidR="00A95449" w:rsidRPr="00C510A9" w:rsidRDefault="00A95449" w:rsidP="003A692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A6926">
              <w:rPr>
                <w:color w:val="000000"/>
                <w:sz w:val="22"/>
                <w:szCs w:val="22"/>
              </w:rPr>
              <w:t>unidades não concluídas com adoção do custo orçado.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22/04/2015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3A6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FF330A" w:rsidRDefault="00A95449" w:rsidP="003A69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Continuação da explicação sobre r</w:t>
            </w:r>
            <w:r w:rsidRPr="003A6926">
              <w:rPr>
                <w:sz w:val="22"/>
                <w:szCs w:val="22"/>
              </w:rPr>
              <w:t>econhecimento fiscal das receitas e custos: vendas à vista e a prazo de unidades não concluídas sem adoção do custo orçado.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D37F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29/04/2015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EE5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Default="00A95449" w:rsidP="00EE5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para elaboração de Exercícios sobre r</w:t>
            </w:r>
            <w:r w:rsidRPr="003A6926">
              <w:rPr>
                <w:sz w:val="22"/>
                <w:szCs w:val="22"/>
              </w:rPr>
              <w:t>econhecimento fiscal das receitas e custos</w:t>
            </w:r>
            <w:r>
              <w:rPr>
                <w:sz w:val="22"/>
                <w:szCs w:val="22"/>
              </w:rPr>
              <w:t xml:space="preserve"> (unidades concluídas e não concluídas).</w:t>
            </w:r>
          </w:p>
          <w:p w:rsidR="00A95449" w:rsidRPr="00EE5F33" w:rsidRDefault="00A95449" w:rsidP="00EE5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Dúvidas poderão ser esclarecidas via e-mail.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06/05/2015</w:t>
            </w:r>
          </w:p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EE5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Default="00A95449" w:rsidP="00EE5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Correção de exercícios e esclarecimento de dúvidas para a </w:t>
            </w:r>
            <w:r w:rsidRPr="00E76B6B">
              <w:rPr>
                <w:b/>
                <w:sz w:val="22"/>
                <w:szCs w:val="22"/>
              </w:rPr>
              <w:t>Prova II.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13/05/2015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Default="00A95449" w:rsidP="00836D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5449" w:rsidRPr="00726AE8" w:rsidRDefault="00A95449" w:rsidP="00836D0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Prova II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20/05/2015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3A6926" w:rsidRDefault="00A95449" w:rsidP="006E745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726AE8" w:rsidRDefault="00A95449" w:rsidP="006E745A">
            <w:pPr>
              <w:jc w:val="both"/>
              <w:rPr>
                <w:sz w:val="22"/>
                <w:szCs w:val="22"/>
              </w:rPr>
            </w:pPr>
            <w:r w:rsidRPr="003A6926">
              <w:rPr>
                <w:sz w:val="22"/>
                <w:szCs w:val="22"/>
              </w:rPr>
              <w:t>- Debate do CPC 17 – Contratos de Construção</w:t>
            </w:r>
            <w:r>
              <w:rPr>
                <w:sz w:val="22"/>
                <w:szCs w:val="22"/>
              </w:rPr>
              <w:t>***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6E745A">
            <w:pPr>
              <w:ind w:left="708" w:hanging="708"/>
              <w:rPr>
                <w:color w:val="000000"/>
                <w:sz w:val="22"/>
                <w:szCs w:val="22"/>
              </w:rPr>
            </w:pPr>
            <w:bookmarkStart w:id="1" w:name="OLE_LINK9"/>
            <w:bookmarkStart w:id="2" w:name="OLE_LINK10"/>
            <w:r w:rsidRPr="00A95449">
              <w:rPr>
                <w:color w:val="000000"/>
                <w:sz w:val="22"/>
                <w:szCs w:val="22"/>
              </w:rPr>
              <w:t>27/05/2015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3A6926" w:rsidRDefault="00A95449" w:rsidP="00726A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3A6926" w:rsidRDefault="00A95449" w:rsidP="00726AE8">
            <w:pPr>
              <w:jc w:val="both"/>
              <w:rPr>
                <w:color w:val="000000"/>
                <w:sz w:val="22"/>
                <w:szCs w:val="22"/>
              </w:rPr>
            </w:pPr>
            <w:r w:rsidRPr="003A6926">
              <w:rPr>
                <w:color w:val="000000"/>
                <w:sz w:val="22"/>
                <w:szCs w:val="22"/>
              </w:rPr>
              <w:t>- Debate do ICPC 02 – Contrato de Construção do Setor Imobiliário</w:t>
            </w:r>
            <w:r>
              <w:rPr>
                <w:color w:val="000000"/>
                <w:sz w:val="22"/>
                <w:szCs w:val="22"/>
              </w:rPr>
              <w:t>***</w:t>
            </w:r>
          </w:p>
        </w:tc>
      </w:tr>
      <w:bookmarkEnd w:id="1"/>
      <w:bookmarkEnd w:id="2"/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03/06/2015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9E21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Default="00A95449" w:rsidP="009E21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Aula para elaboração de exercícios sobre Contratos de Construção.</w:t>
            </w:r>
          </w:p>
          <w:p w:rsidR="00A95449" w:rsidRDefault="00A95449" w:rsidP="009E211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95449" w:rsidRPr="00764F94" w:rsidRDefault="00A95449" w:rsidP="009E211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Dúvidas poderão ser esclarecidas via e-mail.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10/06/2015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Pr="003A6926" w:rsidRDefault="00A95449" w:rsidP="00CE6F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Default="00A95449" w:rsidP="00CE6F7B">
            <w:pPr>
              <w:rPr>
                <w:color w:val="000000"/>
                <w:sz w:val="22"/>
                <w:szCs w:val="22"/>
              </w:rPr>
            </w:pPr>
            <w:r w:rsidRPr="003A6926">
              <w:rPr>
                <w:color w:val="000000"/>
                <w:sz w:val="22"/>
                <w:szCs w:val="22"/>
              </w:rPr>
              <w:t>- Debate do OCPC 01 – Entidades de Incorporação Imobiliária.</w:t>
            </w:r>
            <w:r>
              <w:rPr>
                <w:color w:val="000000"/>
                <w:sz w:val="22"/>
                <w:szCs w:val="22"/>
              </w:rPr>
              <w:t>***</w:t>
            </w:r>
          </w:p>
          <w:p w:rsidR="00A95449" w:rsidRDefault="00A95449" w:rsidP="00CE6F7B">
            <w:pPr>
              <w:rPr>
                <w:color w:val="000000"/>
                <w:sz w:val="22"/>
                <w:szCs w:val="22"/>
              </w:rPr>
            </w:pPr>
            <w:r w:rsidRPr="003A6926">
              <w:rPr>
                <w:color w:val="000000"/>
                <w:sz w:val="22"/>
                <w:szCs w:val="22"/>
              </w:rPr>
              <w:t>- Debate do OCPC 04 – Entida</w:t>
            </w:r>
            <w:r>
              <w:rPr>
                <w:color w:val="000000"/>
                <w:sz w:val="22"/>
                <w:szCs w:val="22"/>
              </w:rPr>
              <w:t>des de Incorporação Imobiliária Brasileiras***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17/06/2015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A954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764F94" w:rsidRDefault="00A95449" w:rsidP="00A954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Resolução e correção de exercícios e orientações para a </w:t>
            </w:r>
            <w:r w:rsidRPr="003A6926">
              <w:rPr>
                <w:b/>
                <w:color w:val="000000"/>
                <w:sz w:val="22"/>
                <w:szCs w:val="22"/>
              </w:rPr>
              <w:t>Prova III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5449" w:rsidRPr="00A95449" w:rsidRDefault="00A95449" w:rsidP="00D37FA5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>24/06/2015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5449" w:rsidRDefault="00A95449" w:rsidP="007F78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A95449" w:rsidRPr="00726AE8" w:rsidRDefault="00A95449" w:rsidP="007F78C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Prova III: Conteúdo cumulativo.</w:t>
            </w:r>
          </w:p>
        </w:tc>
      </w:tr>
      <w:tr w:rsidR="00A95449" w:rsidRPr="00764F94" w:rsidTr="00A95449">
        <w:trPr>
          <w:trHeight w:val="3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49" w:rsidRDefault="00A95449" w:rsidP="00507F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A95449" w:rsidRDefault="00A95449" w:rsidP="00A95449">
            <w:pPr>
              <w:rPr>
                <w:color w:val="000000"/>
                <w:sz w:val="22"/>
                <w:szCs w:val="22"/>
              </w:rPr>
            </w:pPr>
            <w:r w:rsidRPr="00A95449">
              <w:rPr>
                <w:color w:val="000000"/>
                <w:sz w:val="22"/>
                <w:szCs w:val="22"/>
              </w:rPr>
              <w:t xml:space="preserve">08/07/2015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449" w:rsidRDefault="00A95449" w:rsidP="00F3613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 – 20:30</w:t>
            </w:r>
            <w:bookmarkStart w:id="3" w:name="_GoBack"/>
            <w:bookmarkEnd w:id="3"/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5449" w:rsidRPr="002B62DE" w:rsidRDefault="00A95449" w:rsidP="00F3613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Exame Final da disciplina.</w:t>
            </w:r>
          </w:p>
        </w:tc>
      </w:tr>
    </w:tbl>
    <w:p w:rsidR="003A6926" w:rsidRPr="00152469" w:rsidRDefault="003A6926" w:rsidP="003A69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***: </w:t>
      </w:r>
      <w:r>
        <w:rPr>
          <w:b/>
          <w:sz w:val="18"/>
          <w:szCs w:val="18"/>
        </w:rPr>
        <w:t>Há necessidade de leitura prévia.</w:t>
      </w:r>
    </w:p>
    <w:p w:rsidR="0076105C" w:rsidRPr="006A17A1" w:rsidRDefault="0076105C" w:rsidP="0076105C">
      <w:pPr>
        <w:jc w:val="both"/>
        <w:rPr>
          <w:b/>
          <w:u w:val="single"/>
        </w:rPr>
      </w:pPr>
      <w:r w:rsidRPr="006A17A1">
        <w:rPr>
          <w:b/>
          <w:sz w:val="18"/>
          <w:szCs w:val="18"/>
          <w:u w:val="single"/>
        </w:rPr>
        <w:t>OBS: As datas e os respectivos conteúdos poderão ser alterados quando houver necessidade.</w:t>
      </w:r>
    </w:p>
    <w:p w:rsidR="00985744" w:rsidRDefault="00985744">
      <w:pPr>
        <w:jc w:val="both"/>
      </w:pPr>
    </w:p>
    <w:p w:rsidR="00171A18" w:rsidRDefault="005A0CCA" w:rsidP="00922B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 w:rsidRPr="005A0CCA">
        <w:rPr>
          <w:b/>
        </w:rPr>
        <w:t>METODOLOGIA PROPOSTA</w:t>
      </w:r>
    </w:p>
    <w:p w:rsidR="00922B6F" w:rsidRDefault="00922B6F" w:rsidP="00922B6F">
      <w:r>
        <w:t xml:space="preserve">- Aulas expositivas e dialogadas com auxílio do quadro, </w:t>
      </w:r>
      <w:r w:rsidRPr="00922B6F">
        <w:t xml:space="preserve">do retroprojetor e/ou multimídia. </w:t>
      </w:r>
    </w:p>
    <w:p w:rsidR="00922B6F" w:rsidRDefault="00922B6F" w:rsidP="00922B6F">
      <w:r>
        <w:t>- Realização e resolução de exer</w:t>
      </w:r>
      <w:r w:rsidR="00B43C36">
        <w:t>cícios em classe e extraclasse.</w:t>
      </w:r>
    </w:p>
    <w:p w:rsidR="00922B6F" w:rsidRDefault="00922B6F" w:rsidP="00922B6F">
      <w:r>
        <w:t>- Explicações por parte do aluno.</w:t>
      </w:r>
    </w:p>
    <w:p w:rsidR="00922B6F" w:rsidRDefault="002B62DE" w:rsidP="00922B6F">
      <w:r>
        <w:t>- Realização de listas de exercícios</w:t>
      </w:r>
      <w:r w:rsidR="00B43C36">
        <w:t xml:space="preserve"> em classe e extraclasse.</w:t>
      </w:r>
    </w:p>
    <w:p w:rsidR="00922B6F" w:rsidRDefault="00922B6F" w:rsidP="00922B6F">
      <w:r>
        <w:t>- Provas individuais e sem consulta.</w:t>
      </w:r>
    </w:p>
    <w:p w:rsidR="00876706" w:rsidRDefault="00876706" w:rsidP="003953FC">
      <w:r>
        <w:t xml:space="preserve">- </w:t>
      </w:r>
      <w:r w:rsidR="007846E6">
        <w:t>Leitura prévia de materiais.</w:t>
      </w:r>
    </w:p>
    <w:p w:rsidR="008A4D7F" w:rsidRDefault="008A4D7F">
      <w:pPr>
        <w:jc w:val="both"/>
        <w:rPr>
          <w:sz w:val="16"/>
          <w:szCs w:val="16"/>
        </w:rPr>
      </w:pPr>
    </w:p>
    <w:p w:rsidR="00105C1F" w:rsidRDefault="00105C1F">
      <w:pPr>
        <w:jc w:val="both"/>
        <w:rPr>
          <w:sz w:val="16"/>
          <w:szCs w:val="16"/>
        </w:rPr>
      </w:pPr>
    </w:p>
    <w:p w:rsidR="00105C1F" w:rsidRDefault="00105C1F">
      <w:pPr>
        <w:jc w:val="both"/>
        <w:rPr>
          <w:sz w:val="16"/>
          <w:szCs w:val="16"/>
        </w:rPr>
      </w:pPr>
    </w:p>
    <w:p w:rsidR="00876706" w:rsidRDefault="00DE24B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rPr>
          <w:b/>
          <w:bCs/>
        </w:rPr>
        <w:t>AVALIAÇÃO:</w:t>
      </w:r>
    </w:p>
    <w:p w:rsidR="00790BA4" w:rsidRDefault="003A6926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4" w:name="OLE_LINK11"/>
      <w:r>
        <w:t>- Prova 1 (P1) – 25</w:t>
      </w:r>
      <w:r w:rsidR="00790BA4">
        <w:t>%</w:t>
      </w:r>
    </w:p>
    <w:p w:rsidR="00790BA4" w:rsidRDefault="00790BA4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Prova 2 (P2) – </w:t>
      </w:r>
      <w:r w:rsidR="00726AE8">
        <w:t>30</w:t>
      </w:r>
      <w:r>
        <w:t>%</w:t>
      </w:r>
    </w:p>
    <w:p w:rsidR="00CE6F7B" w:rsidRDefault="00507FDF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Prova 3 (P3) – 30</w:t>
      </w:r>
      <w:r w:rsidR="00CE6F7B">
        <w:t>%</w:t>
      </w:r>
    </w:p>
    <w:p w:rsidR="00297900" w:rsidRDefault="00726AE8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Lista de E</w:t>
      </w:r>
      <w:r w:rsidR="002B62DE">
        <w:t>xercícios (L1)</w:t>
      </w:r>
      <w:r w:rsidR="00297900">
        <w:t xml:space="preserve"> –</w:t>
      </w:r>
      <w:r w:rsidR="003A6926">
        <w:t xml:space="preserve"> 15</w:t>
      </w:r>
      <w:r w:rsidR="00297900">
        <w:t>%</w:t>
      </w:r>
    </w:p>
    <w:bookmarkEnd w:id="4"/>
    <w:p w:rsidR="00D37FA5" w:rsidRPr="009254EF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</w:p>
    <w:p w:rsidR="00EB2DD6" w:rsidRPr="00EB2DD6" w:rsidRDefault="00EB2DD6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EB2DD6">
        <w:rPr>
          <w:b/>
          <w:u w:val="single"/>
        </w:rPr>
        <w:lastRenderedPageBreak/>
        <w:t>Observações:</w:t>
      </w:r>
    </w:p>
    <w:p w:rsidR="00B022DD" w:rsidRPr="005B758E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6"/>
          <w:szCs w:val="16"/>
        </w:rPr>
      </w:pP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022DD">
        <w:t xml:space="preserve">1) As </w:t>
      </w:r>
      <w:r>
        <w:t>P</w:t>
      </w:r>
      <w:r w:rsidRPr="00B022DD">
        <w:t>rovas</w:t>
      </w:r>
      <w:r w:rsidR="006D08D0">
        <w:t xml:space="preserve"> 1 e</w:t>
      </w:r>
      <w:r>
        <w:t xml:space="preserve">2 </w:t>
      </w:r>
      <w:r w:rsidR="00CE6F7B">
        <w:t xml:space="preserve"> (P1, </w:t>
      </w:r>
      <w:r>
        <w:t>P2</w:t>
      </w:r>
      <w:r w:rsidR="006D08D0">
        <w:t xml:space="preserve">) </w:t>
      </w:r>
      <w:r w:rsidRPr="00B022DD">
        <w:t xml:space="preserve"> serão individuais e sem nenhuma espécie de consulta. Os conteúdos serão cumulativos. </w:t>
      </w:r>
    </w:p>
    <w:p w:rsidR="006D08D0" w:rsidRDefault="006D08D0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D08D0" w:rsidRDefault="006D08D0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3) A Prova 3 (P3) será com consulta.</w:t>
      </w: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022DD">
        <w:t xml:space="preserve">2) </w:t>
      </w:r>
      <w:r w:rsidR="00D37FA5">
        <w:t>A lista de exercício poder</w:t>
      </w:r>
      <w:r w:rsidR="00CE6F7B">
        <w:t>á</w:t>
      </w:r>
      <w:r w:rsidR="00D37FA5">
        <w:t xml:space="preserve"> ser </w:t>
      </w:r>
      <w:r w:rsidR="00A95449">
        <w:t xml:space="preserve">resolvido </w:t>
      </w:r>
      <w:r w:rsidR="00D37FA5">
        <w:t>em dupla. Dever</w:t>
      </w:r>
      <w:r w:rsidR="008A4D7F">
        <w:t>á</w:t>
      </w:r>
      <w:r w:rsidR="00D37FA5">
        <w:t xml:space="preserve"> ser entregue de forma manuscrita.</w:t>
      </w:r>
    </w:p>
    <w:p w:rsidR="00B022DD" w:rsidRDefault="00B022DD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675B3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3</w:t>
      </w:r>
      <w:r w:rsidR="00B022DD">
        <w:t xml:space="preserve">) </w:t>
      </w:r>
      <w:r w:rsidR="005675B3" w:rsidRPr="00C218AC">
        <w:t xml:space="preserve">O aluno será considerado aprovado se: 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 xml:space="preserve">Obtiver média </w:t>
      </w:r>
      <w:r>
        <w:t>igual ou superior a 7,0 (sete ví</w:t>
      </w:r>
      <w:r w:rsidRPr="00C218AC">
        <w:t>rgula zero); e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>Presença na disciplina igual ou superior a 75% (setenta e cinco por cento), independente da nota.</w:t>
      </w:r>
    </w:p>
    <w:p w:rsidR="005675B3" w:rsidRDefault="00D37FA5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Data do</w:t>
      </w:r>
      <w:r w:rsidR="005675B3" w:rsidRPr="00610DDC">
        <w:t xml:space="preserve"> exame: </w:t>
      </w:r>
      <w:r w:rsidR="006D08D0">
        <w:t>30/06</w:t>
      </w:r>
      <w:r w:rsidR="008A4D7F">
        <w:t>/2014</w:t>
      </w:r>
      <w:r w:rsidR="005B758E">
        <w:t>.</w:t>
      </w:r>
    </w:p>
    <w:p w:rsidR="005675B3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218AC">
        <w:t>Cálculo da média final do aluno:Média final = (6*média + 4* exame)/10</w:t>
      </w:r>
    </w:p>
    <w:p w:rsidR="00C24173" w:rsidRPr="009254EF" w:rsidRDefault="005675B3" w:rsidP="00B0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3D6DFA">
        <w:t>O aluno será considerado aprovado se obtiver média final após exame igual ou superior a 5,0 (cinco vírgula zero).</w:t>
      </w:r>
    </w:p>
    <w:p w:rsidR="00573959" w:rsidRPr="003D6DFA" w:rsidRDefault="00573959">
      <w:pPr>
        <w:jc w:val="both"/>
        <w:rPr>
          <w:sz w:val="16"/>
          <w:szCs w:val="16"/>
        </w:rPr>
      </w:pPr>
    </w:p>
    <w:p w:rsidR="00532A5E" w:rsidRDefault="00313ECE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BÁSICA</w:t>
      </w:r>
    </w:p>
    <w:p w:rsidR="00532A5E" w:rsidRPr="009254EF" w:rsidRDefault="00532A5E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SCHERRER, Alberto Manoel. </w:t>
      </w:r>
      <w:r w:rsidRPr="008A4781">
        <w:rPr>
          <w:b/>
          <w:bCs/>
        </w:rPr>
        <w:t>Contabilidade imobiliária</w:t>
      </w:r>
      <w:r w:rsidRPr="008A4781">
        <w:rPr>
          <w:bCs/>
        </w:rPr>
        <w:t xml:space="preserve">: abordagem sistêmica , gerencial e </w:t>
      </w:r>
    </w:p>
    <w:p w:rsidR="00935D8B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fiscal. 2ª ed. São Paulo : Atlas, 2009. </w:t>
      </w:r>
      <w:r w:rsidRPr="008A4781">
        <w:rPr>
          <w:bCs/>
        </w:rPr>
        <w:cr/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CPC – Comitê de Pronunciamentos Contábeis. </w:t>
      </w:r>
      <w:r w:rsidRPr="008A4781">
        <w:rPr>
          <w:b/>
          <w:bCs/>
        </w:rPr>
        <w:t>CPC 17 (R1) – Contratos de construção</w:t>
      </w:r>
      <w:r>
        <w:rPr>
          <w:bCs/>
        </w:rPr>
        <w:t xml:space="preserve">.  </w:t>
      </w:r>
      <w:r w:rsidRPr="008A4781">
        <w:rPr>
          <w:bCs/>
        </w:rPr>
        <w:t xml:space="preserve">Disponível em: http://www.cpc.org.br/mostraOrientacao.php?id=89. 2012. </w:t>
      </w:r>
      <w:r w:rsidRPr="008A4781">
        <w:rPr>
          <w:bCs/>
        </w:rPr>
        <w:cr/>
      </w:r>
    </w:p>
    <w:p w:rsidR="00EA42B8" w:rsidRPr="009254EF" w:rsidRDefault="00EA42B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8A4781" w:rsidRDefault="008A4781" w:rsidP="00507FDF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______. </w:t>
      </w:r>
      <w:r w:rsidRPr="008A4781">
        <w:rPr>
          <w:b/>
          <w:bCs/>
        </w:rPr>
        <w:t>ICPC 02. Contrato de construção do setor imobiliário</w:t>
      </w:r>
      <w:r w:rsidRPr="008A4781">
        <w:rPr>
          <w:bCs/>
        </w:rPr>
        <w:t>. 2009.</w:t>
      </w:r>
    </w:p>
    <w:p w:rsidR="008A4781" w:rsidRDefault="008A4781" w:rsidP="00507FDF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Default="008A4781" w:rsidP="00507FDF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______. </w:t>
      </w:r>
      <w:r w:rsidRPr="008A4781">
        <w:rPr>
          <w:b/>
          <w:bCs/>
        </w:rPr>
        <w:t>OCPC 01 (R1). Entidades de incorporação imobiliária</w:t>
      </w:r>
      <w:r w:rsidRPr="008A4781">
        <w:rPr>
          <w:bCs/>
        </w:rPr>
        <w:t xml:space="preserve">. 2008. </w:t>
      </w:r>
    </w:p>
    <w:p w:rsidR="008A4781" w:rsidRDefault="008A4781" w:rsidP="00507FDF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 w:rsidRPr="008A4781">
        <w:rPr>
          <w:b/>
          <w:bCs/>
        </w:rPr>
        <w:t xml:space="preserve">_______. OCPC 04.Aplicação da interpretação técnica ICPC 02 às entidades de incorporação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/>
          <w:bCs/>
        </w:rPr>
        <w:t>imobiliária brasileiras</w:t>
      </w:r>
      <w:r w:rsidRPr="008A4781">
        <w:rPr>
          <w:bCs/>
        </w:rPr>
        <w:t>. 2010</w:t>
      </w:r>
      <w:r w:rsidRPr="008A4781">
        <w:rPr>
          <w:bCs/>
        </w:rPr>
        <w:cr/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ANTÔNIO, Paulo Joaquim. </w:t>
      </w:r>
      <w:r w:rsidRPr="008A4781">
        <w:rPr>
          <w:b/>
          <w:bCs/>
        </w:rPr>
        <w:t>Manual de contabilidade e tributos de construtoras e imobiliárias</w:t>
      </w:r>
      <w:r>
        <w:rPr>
          <w:bCs/>
        </w:rPr>
        <w:t xml:space="preserve">.  </w:t>
      </w:r>
      <w:r w:rsidRPr="008A4781">
        <w:rPr>
          <w:bCs/>
        </w:rPr>
        <w:t>São Paulo : Atlas, 2003.</w:t>
      </w:r>
      <w:r w:rsidRPr="008A4781">
        <w:rPr>
          <w:bCs/>
        </w:rPr>
        <w:cr/>
      </w: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>COSTA, Magnus Amaral da.</w:t>
      </w:r>
      <w:r w:rsidRPr="008A4781">
        <w:rPr>
          <w:b/>
          <w:bCs/>
        </w:rPr>
        <w:t>Contabilidade da construção civil e atividade imobiliária</w:t>
      </w:r>
      <w:r w:rsidRPr="008A4781">
        <w:rPr>
          <w:bCs/>
        </w:rPr>
        <w:t xml:space="preserve">. 2ª ed.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>São Paulo : Atlas, 2005.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9603E0" w:rsidRDefault="002F2F48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</w:rPr>
      </w:pPr>
      <w:r w:rsidRPr="00610DDC">
        <w:rPr>
          <w:b/>
          <w:bCs/>
        </w:rPr>
        <w:t xml:space="preserve">BIBLIOGRAFIA </w:t>
      </w:r>
      <w:r w:rsidR="00313ECE" w:rsidRPr="00610DDC">
        <w:rPr>
          <w:b/>
          <w:bCs/>
        </w:rPr>
        <w:t>COMPLEMENTAR:</w:t>
      </w:r>
    </w:p>
    <w:p w:rsidR="00126437" w:rsidRPr="009254EF" w:rsidRDefault="00126437" w:rsidP="00021A2B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/>
          <w:bCs/>
          <w:sz w:val="16"/>
          <w:szCs w:val="16"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>IUDÍCIBUS, Sérgio de; MARTINS, Eliseu; GELBCKE, Ern</w:t>
      </w:r>
      <w:r>
        <w:rPr>
          <w:bCs/>
        </w:rPr>
        <w:t>esto Rubens; SANTOS, Ariovaldo</w:t>
      </w:r>
      <w:r w:rsidRPr="008A4781">
        <w:rPr>
          <w:bCs/>
        </w:rPr>
        <w:t xml:space="preserve">dos. </w:t>
      </w:r>
      <w:r w:rsidRPr="008A4781">
        <w:rPr>
          <w:b/>
          <w:bCs/>
        </w:rPr>
        <w:t>Manual de contabilidade societária: aplicável a todas as sociedades de acordo com as normas internacionais e do CPC</w:t>
      </w:r>
      <w:r w:rsidRPr="008A4781">
        <w:rPr>
          <w:bCs/>
        </w:rPr>
        <w:t xml:space="preserve">. 1.ed. São Paulo: Atlas, 2010.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MOTA, Renato Henrique Gurgel; CAMPOS, Saulo José de Barros. </w:t>
      </w:r>
      <w:r w:rsidRPr="008A4781">
        <w:rPr>
          <w:b/>
          <w:bCs/>
        </w:rPr>
        <w:t>Análise das modificações propostas pelo IASB e FASB no reconhecimento de receitas nos contratos de construção imobiliária</w:t>
      </w:r>
      <w:r w:rsidRPr="008A4781">
        <w:rPr>
          <w:bCs/>
        </w:rPr>
        <w:t xml:space="preserve">: um estudo do </w:t>
      </w:r>
      <w:proofErr w:type="spellStart"/>
      <w:r w:rsidRPr="008A4781">
        <w:rPr>
          <w:bCs/>
        </w:rPr>
        <w:t>exposure</w:t>
      </w:r>
      <w:proofErr w:type="spellEnd"/>
      <w:r w:rsidRPr="008A4781">
        <w:rPr>
          <w:bCs/>
        </w:rPr>
        <w:t xml:space="preserve"> draft ED/2010/6 – Receita de contratos com clientes. In: ASSOCIAÇÃO NACIONAL DOS PROGRAMAS DE PÓS-GRADUAÇÃO EM CIÊNCIAS CONTÁBEIS, 6., 2012, Florianópolis. Anais... São Paulo: ANPCONT, 2012.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NASCIMENTO, </w:t>
      </w:r>
      <w:proofErr w:type="spellStart"/>
      <w:r w:rsidRPr="008A4781">
        <w:rPr>
          <w:bCs/>
        </w:rPr>
        <w:t>Heider</w:t>
      </w:r>
      <w:proofErr w:type="spellEnd"/>
      <w:r w:rsidRPr="008A4781">
        <w:rPr>
          <w:bCs/>
        </w:rPr>
        <w:t xml:space="preserve"> Josué de Aquino. </w:t>
      </w:r>
      <w:r w:rsidRPr="008A4781">
        <w:rPr>
          <w:b/>
          <w:bCs/>
        </w:rPr>
        <w:t>Reconhecimento de receita e despesa em empresas de construção civil no Brasil:</w:t>
      </w:r>
      <w:r w:rsidRPr="008A4781">
        <w:rPr>
          <w:bCs/>
        </w:rPr>
        <w:t xml:space="preserve"> um estudo da aderência às normas contábeis. Dissertação de mestrado em Ciências Contábeis, PUC –SP, 2007.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lastRenderedPageBreak/>
        <w:t xml:space="preserve">REZENDE, Isabelle Carlos Campos. </w:t>
      </w:r>
      <w:r w:rsidRPr="008A4781">
        <w:rPr>
          <w:b/>
          <w:bCs/>
        </w:rPr>
        <w:t>Análise comparativa das normas contábeis brasileiras, norte americanas e internacionais aplicáveis ao setor de construção civil – um estudo de caso numa empresa do estado da Paraíba</w:t>
      </w:r>
      <w:r w:rsidRPr="008A4781">
        <w:rPr>
          <w:bCs/>
        </w:rPr>
        <w:t xml:space="preserve">. Dissertação de mestrado em Ciências Contábeis, Programa </w:t>
      </w:r>
      <w:proofErr w:type="spellStart"/>
      <w:r w:rsidRPr="008A4781">
        <w:rPr>
          <w:bCs/>
        </w:rPr>
        <w:t>Multiinstitucional</w:t>
      </w:r>
      <w:proofErr w:type="spellEnd"/>
      <w:r w:rsidRPr="008A4781">
        <w:rPr>
          <w:bCs/>
        </w:rPr>
        <w:t xml:space="preserve"> e Inter-Regional de Pós-Graduação em Ciências Contábeis, Universidade Federal da Paraíba, 2009.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8A4781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 xml:space="preserve">STEPPAN, Adriana Isabel </w:t>
      </w:r>
      <w:proofErr w:type="spellStart"/>
      <w:r w:rsidRPr="008A4781">
        <w:rPr>
          <w:bCs/>
        </w:rPr>
        <w:t>Backes</w:t>
      </w:r>
      <w:proofErr w:type="spellEnd"/>
      <w:r w:rsidRPr="008A4781">
        <w:rPr>
          <w:bCs/>
        </w:rPr>
        <w:t xml:space="preserve">. </w:t>
      </w:r>
      <w:r w:rsidRPr="008A4781">
        <w:rPr>
          <w:b/>
          <w:bCs/>
        </w:rPr>
        <w:t>Investigação das práticas de contabilidade gerencial no setor da construção civil da cidade do Natal – RN</w:t>
      </w:r>
      <w:r w:rsidRPr="008A4781">
        <w:rPr>
          <w:bCs/>
        </w:rPr>
        <w:t xml:space="preserve">. Dissertação de mestrado em Ciências Contábeis, Programa </w:t>
      </w:r>
      <w:proofErr w:type="spellStart"/>
      <w:r w:rsidRPr="008A4781">
        <w:rPr>
          <w:bCs/>
        </w:rPr>
        <w:t>Multiinstitucional</w:t>
      </w:r>
      <w:proofErr w:type="spellEnd"/>
      <w:r w:rsidRPr="008A4781">
        <w:rPr>
          <w:bCs/>
        </w:rPr>
        <w:t xml:space="preserve"> e Inter-Regional de Pós-Graduação em Ciências Contábeis, Universidade Federal do Rio Grande do Norte, 2006. </w:t>
      </w:r>
    </w:p>
    <w:p w:rsid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</w:p>
    <w:p w:rsidR="009254EF" w:rsidRPr="008A4781" w:rsidRDefault="008A4781" w:rsidP="008A4781">
      <w:pPr>
        <w:pBdr>
          <w:top w:val="single" w:sz="4" w:space="0" w:color="auto"/>
          <w:left w:val="single" w:sz="4" w:space="5" w:color="auto"/>
          <w:bottom w:val="single" w:sz="4" w:space="8" w:color="auto"/>
          <w:right w:val="single" w:sz="4" w:space="4" w:color="auto"/>
        </w:pBdr>
        <w:jc w:val="both"/>
        <w:rPr>
          <w:bCs/>
        </w:rPr>
      </w:pPr>
      <w:r w:rsidRPr="008A4781">
        <w:rPr>
          <w:bCs/>
        </w:rPr>
        <w:t>SECRETARIA DA RECEITA FEDERAL DO BRASIL.</w:t>
      </w:r>
      <w:r>
        <w:rPr>
          <w:bCs/>
        </w:rPr>
        <w:t xml:space="preserve"> Normas e instruções vigentes. </w:t>
      </w:r>
      <w:r w:rsidRPr="008A4781">
        <w:rPr>
          <w:bCs/>
        </w:rPr>
        <w:t>www.receita.fazenda.gov.br.</w:t>
      </w:r>
    </w:p>
    <w:sectPr w:rsidR="009254EF" w:rsidRPr="008A4781" w:rsidSect="002E7216">
      <w:pgSz w:w="11907" w:h="16840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D2D"/>
    <w:multiLevelType w:val="hybridMultilevel"/>
    <w:tmpl w:val="A10E3618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35ADE"/>
    <w:multiLevelType w:val="multilevel"/>
    <w:tmpl w:val="7D08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0A6613"/>
    <w:multiLevelType w:val="hybridMultilevel"/>
    <w:tmpl w:val="4E267EAE"/>
    <w:lvl w:ilvl="0" w:tplc="342CF4B8">
      <w:start w:val="1"/>
      <w:numFmt w:val="bullet"/>
      <w:lvlText w:val=""/>
      <w:lvlJc w:val="left"/>
      <w:pPr>
        <w:tabs>
          <w:tab w:val="num" w:pos="1575"/>
        </w:tabs>
        <w:ind w:left="1575" w:hanging="362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B36F5"/>
    <w:multiLevelType w:val="multilevel"/>
    <w:tmpl w:val="BD7C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C43B37"/>
    <w:multiLevelType w:val="hybridMultilevel"/>
    <w:tmpl w:val="F1A6FBFC"/>
    <w:lvl w:ilvl="0" w:tplc="1B947192">
      <w:start w:val="1"/>
      <w:numFmt w:val="bullet"/>
      <w:pStyle w:val="Lista13-item"/>
      <w:lvlText w:val="-"/>
      <w:lvlJc w:val="left"/>
      <w:pPr>
        <w:tabs>
          <w:tab w:val="num" w:pos="1418"/>
        </w:tabs>
        <w:ind w:left="1418" w:hanging="205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E1649"/>
    <w:multiLevelType w:val="hybridMultilevel"/>
    <w:tmpl w:val="4EE663CE"/>
    <w:lvl w:ilvl="0" w:tplc="F3D48C7C">
      <w:start w:val="1"/>
      <w:numFmt w:val="bullet"/>
      <w:lvlText w:val=""/>
      <w:lvlJc w:val="left"/>
      <w:pPr>
        <w:tabs>
          <w:tab w:val="num" w:pos="170"/>
        </w:tabs>
        <w:ind w:left="113" w:hanging="113"/>
      </w:pPr>
      <w:rPr>
        <w:rFonts w:ascii="Wingdings" w:hAnsi="Wingdings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17073A"/>
    <w:multiLevelType w:val="multilevel"/>
    <w:tmpl w:val="E37A7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D366A4"/>
    <w:rsid w:val="0000006E"/>
    <w:rsid w:val="00004847"/>
    <w:rsid w:val="00015BC2"/>
    <w:rsid w:val="00021A2B"/>
    <w:rsid w:val="00023742"/>
    <w:rsid w:val="00032EF3"/>
    <w:rsid w:val="000373BB"/>
    <w:rsid w:val="000435FE"/>
    <w:rsid w:val="000460C2"/>
    <w:rsid w:val="00052F6B"/>
    <w:rsid w:val="00056579"/>
    <w:rsid w:val="00064B75"/>
    <w:rsid w:val="00065345"/>
    <w:rsid w:val="00074C39"/>
    <w:rsid w:val="000A607D"/>
    <w:rsid w:val="000B0FA0"/>
    <w:rsid w:val="000B42A1"/>
    <w:rsid w:val="000B7FE6"/>
    <w:rsid w:val="000D1A57"/>
    <w:rsid w:val="000D35BC"/>
    <w:rsid w:val="000E154D"/>
    <w:rsid w:val="000E1FFC"/>
    <w:rsid w:val="000E3E99"/>
    <w:rsid w:val="000F1DBC"/>
    <w:rsid w:val="00100520"/>
    <w:rsid w:val="0010428B"/>
    <w:rsid w:val="00105C1F"/>
    <w:rsid w:val="00126437"/>
    <w:rsid w:val="00130E77"/>
    <w:rsid w:val="001326DC"/>
    <w:rsid w:val="00137323"/>
    <w:rsid w:val="00142A91"/>
    <w:rsid w:val="001466D6"/>
    <w:rsid w:val="00146F6F"/>
    <w:rsid w:val="00152469"/>
    <w:rsid w:val="00157FEE"/>
    <w:rsid w:val="00160136"/>
    <w:rsid w:val="001634B2"/>
    <w:rsid w:val="00165E45"/>
    <w:rsid w:val="001702D2"/>
    <w:rsid w:val="00171A18"/>
    <w:rsid w:val="00175C71"/>
    <w:rsid w:val="00195BD3"/>
    <w:rsid w:val="001A389D"/>
    <w:rsid w:val="001C46A2"/>
    <w:rsid w:val="001C66F2"/>
    <w:rsid w:val="001C6ACF"/>
    <w:rsid w:val="001C7BD6"/>
    <w:rsid w:val="001D5808"/>
    <w:rsid w:val="001D7EAF"/>
    <w:rsid w:val="001E2457"/>
    <w:rsid w:val="001F6EE6"/>
    <w:rsid w:val="00214248"/>
    <w:rsid w:val="0022297B"/>
    <w:rsid w:val="002339C1"/>
    <w:rsid w:val="002515A6"/>
    <w:rsid w:val="00255DE7"/>
    <w:rsid w:val="00270527"/>
    <w:rsid w:val="0027284E"/>
    <w:rsid w:val="00276174"/>
    <w:rsid w:val="00281CA1"/>
    <w:rsid w:val="00283324"/>
    <w:rsid w:val="00297900"/>
    <w:rsid w:val="002B2BC6"/>
    <w:rsid w:val="002B62DE"/>
    <w:rsid w:val="002B6989"/>
    <w:rsid w:val="002C172B"/>
    <w:rsid w:val="002C39D9"/>
    <w:rsid w:val="002C4395"/>
    <w:rsid w:val="002E2D50"/>
    <w:rsid w:val="002E3F01"/>
    <w:rsid w:val="002E7216"/>
    <w:rsid w:val="002F2F48"/>
    <w:rsid w:val="002F31C9"/>
    <w:rsid w:val="003025E1"/>
    <w:rsid w:val="00312098"/>
    <w:rsid w:val="00313ECE"/>
    <w:rsid w:val="00334C15"/>
    <w:rsid w:val="00335AD4"/>
    <w:rsid w:val="00353EDB"/>
    <w:rsid w:val="00373C71"/>
    <w:rsid w:val="00373CDC"/>
    <w:rsid w:val="003825D0"/>
    <w:rsid w:val="003953FC"/>
    <w:rsid w:val="00395599"/>
    <w:rsid w:val="003A3B80"/>
    <w:rsid w:val="003A6926"/>
    <w:rsid w:val="003B05D0"/>
    <w:rsid w:val="003B515B"/>
    <w:rsid w:val="003C18D9"/>
    <w:rsid w:val="003C223E"/>
    <w:rsid w:val="003C5D9E"/>
    <w:rsid w:val="003D6DFA"/>
    <w:rsid w:val="003E5855"/>
    <w:rsid w:val="003F0AF9"/>
    <w:rsid w:val="003F1412"/>
    <w:rsid w:val="00404B85"/>
    <w:rsid w:val="004056C0"/>
    <w:rsid w:val="00410DD2"/>
    <w:rsid w:val="00412830"/>
    <w:rsid w:val="004146A0"/>
    <w:rsid w:val="00423400"/>
    <w:rsid w:val="00424D14"/>
    <w:rsid w:val="004264A1"/>
    <w:rsid w:val="004374EC"/>
    <w:rsid w:val="004376F8"/>
    <w:rsid w:val="00441873"/>
    <w:rsid w:val="0044652F"/>
    <w:rsid w:val="00446B7E"/>
    <w:rsid w:val="004641DA"/>
    <w:rsid w:val="004844F0"/>
    <w:rsid w:val="00486ED8"/>
    <w:rsid w:val="00490C0A"/>
    <w:rsid w:val="00493839"/>
    <w:rsid w:val="004A0B94"/>
    <w:rsid w:val="004D1E58"/>
    <w:rsid w:val="004D7891"/>
    <w:rsid w:val="004D7A72"/>
    <w:rsid w:val="004E1842"/>
    <w:rsid w:val="004E3699"/>
    <w:rsid w:val="004E566C"/>
    <w:rsid w:val="004F3FD3"/>
    <w:rsid w:val="00500C70"/>
    <w:rsid w:val="00507931"/>
    <w:rsid w:val="00507FDF"/>
    <w:rsid w:val="00511688"/>
    <w:rsid w:val="00514177"/>
    <w:rsid w:val="00521A8C"/>
    <w:rsid w:val="00523361"/>
    <w:rsid w:val="0052384E"/>
    <w:rsid w:val="00525FEF"/>
    <w:rsid w:val="00527D72"/>
    <w:rsid w:val="00532A5E"/>
    <w:rsid w:val="00534C7D"/>
    <w:rsid w:val="0055218D"/>
    <w:rsid w:val="00561BFF"/>
    <w:rsid w:val="005675B3"/>
    <w:rsid w:val="00572E71"/>
    <w:rsid w:val="00573959"/>
    <w:rsid w:val="005779DE"/>
    <w:rsid w:val="00587837"/>
    <w:rsid w:val="00590E22"/>
    <w:rsid w:val="00591B51"/>
    <w:rsid w:val="00594744"/>
    <w:rsid w:val="00597685"/>
    <w:rsid w:val="005A0CCA"/>
    <w:rsid w:val="005A2BDC"/>
    <w:rsid w:val="005A305F"/>
    <w:rsid w:val="005A6920"/>
    <w:rsid w:val="005A7622"/>
    <w:rsid w:val="005B1D2A"/>
    <w:rsid w:val="005B758E"/>
    <w:rsid w:val="005B780D"/>
    <w:rsid w:val="005C6C62"/>
    <w:rsid w:val="005D4C44"/>
    <w:rsid w:val="005D6BD6"/>
    <w:rsid w:val="005E00A2"/>
    <w:rsid w:val="005E1DD2"/>
    <w:rsid w:val="005E59CB"/>
    <w:rsid w:val="005F5A7B"/>
    <w:rsid w:val="005F75F0"/>
    <w:rsid w:val="00610DDC"/>
    <w:rsid w:val="006140C4"/>
    <w:rsid w:val="006154D6"/>
    <w:rsid w:val="00625961"/>
    <w:rsid w:val="00626C7D"/>
    <w:rsid w:val="00627244"/>
    <w:rsid w:val="00640EC9"/>
    <w:rsid w:val="0064499B"/>
    <w:rsid w:val="006614EA"/>
    <w:rsid w:val="006710FC"/>
    <w:rsid w:val="0067392A"/>
    <w:rsid w:val="006874B1"/>
    <w:rsid w:val="0069081A"/>
    <w:rsid w:val="00692CEA"/>
    <w:rsid w:val="006A0DB9"/>
    <w:rsid w:val="006A17A1"/>
    <w:rsid w:val="006B69CF"/>
    <w:rsid w:val="006C7473"/>
    <w:rsid w:val="006D04F2"/>
    <w:rsid w:val="006D08D0"/>
    <w:rsid w:val="006E72B4"/>
    <w:rsid w:val="006E745A"/>
    <w:rsid w:val="006F1A3F"/>
    <w:rsid w:val="007018FA"/>
    <w:rsid w:val="00703256"/>
    <w:rsid w:val="0070641C"/>
    <w:rsid w:val="00713DFF"/>
    <w:rsid w:val="00714DF8"/>
    <w:rsid w:val="0071578E"/>
    <w:rsid w:val="0072222F"/>
    <w:rsid w:val="007246F6"/>
    <w:rsid w:val="0072508A"/>
    <w:rsid w:val="00726AE8"/>
    <w:rsid w:val="0073594C"/>
    <w:rsid w:val="007400D5"/>
    <w:rsid w:val="0074493E"/>
    <w:rsid w:val="007452C4"/>
    <w:rsid w:val="007459D5"/>
    <w:rsid w:val="00751920"/>
    <w:rsid w:val="00752525"/>
    <w:rsid w:val="0075395D"/>
    <w:rsid w:val="0076105C"/>
    <w:rsid w:val="00764F94"/>
    <w:rsid w:val="007667EA"/>
    <w:rsid w:val="00773B9B"/>
    <w:rsid w:val="0077570B"/>
    <w:rsid w:val="007846E6"/>
    <w:rsid w:val="00790BA4"/>
    <w:rsid w:val="00797EEC"/>
    <w:rsid w:val="007A47DA"/>
    <w:rsid w:val="007B0020"/>
    <w:rsid w:val="007B55D2"/>
    <w:rsid w:val="007B6740"/>
    <w:rsid w:val="007C2941"/>
    <w:rsid w:val="007C4378"/>
    <w:rsid w:val="007C4DA7"/>
    <w:rsid w:val="007F69D0"/>
    <w:rsid w:val="007F78C9"/>
    <w:rsid w:val="00807010"/>
    <w:rsid w:val="00811D90"/>
    <w:rsid w:val="0081457C"/>
    <w:rsid w:val="00824C7B"/>
    <w:rsid w:val="00826B67"/>
    <w:rsid w:val="008318C1"/>
    <w:rsid w:val="00836D07"/>
    <w:rsid w:val="00852631"/>
    <w:rsid w:val="00853C1C"/>
    <w:rsid w:val="00855B3A"/>
    <w:rsid w:val="00861B8E"/>
    <w:rsid w:val="008623DE"/>
    <w:rsid w:val="008624C9"/>
    <w:rsid w:val="0086587E"/>
    <w:rsid w:val="0087382A"/>
    <w:rsid w:val="00876706"/>
    <w:rsid w:val="00891255"/>
    <w:rsid w:val="0089766B"/>
    <w:rsid w:val="008A1FB4"/>
    <w:rsid w:val="008A4781"/>
    <w:rsid w:val="008A4D7F"/>
    <w:rsid w:val="008B2A5E"/>
    <w:rsid w:val="008B41F8"/>
    <w:rsid w:val="008C1C2F"/>
    <w:rsid w:val="008C59D1"/>
    <w:rsid w:val="008D6392"/>
    <w:rsid w:val="008D7C66"/>
    <w:rsid w:val="008E02F2"/>
    <w:rsid w:val="008E7F08"/>
    <w:rsid w:val="008F4630"/>
    <w:rsid w:val="009061B1"/>
    <w:rsid w:val="00920DF5"/>
    <w:rsid w:val="00922B6F"/>
    <w:rsid w:val="009254EF"/>
    <w:rsid w:val="00927C70"/>
    <w:rsid w:val="00935CEA"/>
    <w:rsid w:val="00935D39"/>
    <w:rsid w:val="00935D8B"/>
    <w:rsid w:val="00941BC5"/>
    <w:rsid w:val="0095756D"/>
    <w:rsid w:val="009603E0"/>
    <w:rsid w:val="00971536"/>
    <w:rsid w:val="009826D9"/>
    <w:rsid w:val="00985744"/>
    <w:rsid w:val="00991941"/>
    <w:rsid w:val="0099236E"/>
    <w:rsid w:val="00996893"/>
    <w:rsid w:val="00996D81"/>
    <w:rsid w:val="009A10D2"/>
    <w:rsid w:val="009A251C"/>
    <w:rsid w:val="009B2B94"/>
    <w:rsid w:val="009C2E55"/>
    <w:rsid w:val="009E1D27"/>
    <w:rsid w:val="009E2113"/>
    <w:rsid w:val="009E53A7"/>
    <w:rsid w:val="009F342F"/>
    <w:rsid w:val="00A00A5B"/>
    <w:rsid w:val="00A05CCE"/>
    <w:rsid w:val="00A11178"/>
    <w:rsid w:val="00A25E89"/>
    <w:rsid w:val="00A36F4D"/>
    <w:rsid w:val="00A42207"/>
    <w:rsid w:val="00A56EF1"/>
    <w:rsid w:val="00A61A1C"/>
    <w:rsid w:val="00A628A5"/>
    <w:rsid w:val="00A671C6"/>
    <w:rsid w:val="00A673B5"/>
    <w:rsid w:val="00A70C00"/>
    <w:rsid w:val="00A7360B"/>
    <w:rsid w:val="00A811D0"/>
    <w:rsid w:val="00A942D5"/>
    <w:rsid w:val="00A95449"/>
    <w:rsid w:val="00AA4C5E"/>
    <w:rsid w:val="00AB4ABC"/>
    <w:rsid w:val="00AB778B"/>
    <w:rsid w:val="00AC12F6"/>
    <w:rsid w:val="00AD7636"/>
    <w:rsid w:val="00AE2FC0"/>
    <w:rsid w:val="00AF07DF"/>
    <w:rsid w:val="00AF0FD3"/>
    <w:rsid w:val="00AF225F"/>
    <w:rsid w:val="00AF7315"/>
    <w:rsid w:val="00B0107D"/>
    <w:rsid w:val="00B01862"/>
    <w:rsid w:val="00B022DD"/>
    <w:rsid w:val="00B0423F"/>
    <w:rsid w:val="00B11F8C"/>
    <w:rsid w:val="00B17BB4"/>
    <w:rsid w:val="00B218C2"/>
    <w:rsid w:val="00B30792"/>
    <w:rsid w:val="00B371FE"/>
    <w:rsid w:val="00B43C36"/>
    <w:rsid w:val="00B46569"/>
    <w:rsid w:val="00B4680A"/>
    <w:rsid w:val="00B54762"/>
    <w:rsid w:val="00B56E2F"/>
    <w:rsid w:val="00B60B87"/>
    <w:rsid w:val="00B62356"/>
    <w:rsid w:val="00B73E63"/>
    <w:rsid w:val="00B75660"/>
    <w:rsid w:val="00B97388"/>
    <w:rsid w:val="00BA5AC9"/>
    <w:rsid w:val="00BB2FD8"/>
    <w:rsid w:val="00BD63B8"/>
    <w:rsid w:val="00BE3672"/>
    <w:rsid w:val="00BE472D"/>
    <w:rsid w:val="00BE6F87"/>
    <w:rsid w:val="00BF1782"/>
    <w:rsid w:val="00C00C3D"/>
    <w:rsid w:val="00C01AF5"/>
    <w:rsid w:val="00C07116"/>
    <w:rsid w:val="00C178C6"/>
    <w:rsid w:val="00C2005A"/>
    <w:rsid w:val="00C22440"/>
    <w:rsid w:val="00C24173"/>
    <w:rsid w:val="00C247B3"/>
    <w:rsid w:val="00C2585F"/>
    <w:rsid w:val="00C31631"/>
    <w:rsid w:val="00C321DA"/>
    <w:rsid w:val="00C345A9"/>
    <w:rsid w:val="00C35E77"/>
    <w:rsid w:val="00C40254"/>
    <w:rsid w:val="00C4645F"/>
    <w:rsid w:val="00C510A9"/>
    <w:rsid w:val="00C640E6"/>
    <w:rsid w:val="00C705D3"/>
    <w:rsid w:val="00C803DE"/>
    <w:rsid w:val="00C82DD6"/>
    <w:rsid w:val="00C9213D"/>
    <w:rsid w:val="00C937FB"/>
    <w:rsid w:val="00C964AB"/>
    <w:rsid w:val="00CA7BBA"/>
    <w:rsid w:val="00CB591F"/>
    <w:rsid w:val="00CD0A2F"/>
    <w:rsid w:val="00CD0C79"/>
    <w:rsid w:val="00CE1241"/>
    <w:rsid w:val="00CE4575"/>
    <w:rsid w:val="00CE6F7B"/>
    <w:rsid w:val="00CF1BE2"/>
    <w:rsid w:val="00CF1DF9"/>
    <w:rsid w:val="00CF5F51"/>
    <w:rsid w:val="00D05369"/>
    <w:rsid w:val="00D223E8"/>
    <w:rsid w:val="00D24D85"/>
    <w:rsid w:val="00D26E55"/>
    <w:rsid w:val="00D31926"/>
    <w:rsid w:val="00D33223"/>
    <w:rsid w:val="00D33442"/>
    <w:rsid w:val="00D359DA"/>
    <w:rsid w:val="00D366A4"/>
    <w:rsid w:val="00D371A8"/>
    <w:rsid w:val="00D37FA5"/>
    <w:rsid w:val="00D462F8"/>
    <w:rsid w:val="00D51ACA"/>
    <w:rsid w:val="00D73B5B"/>
    <w:rsid w:val="00D76A12"/>
    <w:rsid w:val="00D86930"/>
    <w:rsid w:val="00D87142"/>
    <w:rsid w:val="00D94DE6"/>
    <w:rsid w:val="00DA128E"/>
    <w:rsid w:val="00DA34D9"/>
    <w:rsid w:val="00DA7BAB"/>
    <w:rsid w:val="00DB54B7"/>
    <w:rsid w:val="00DD44F2"/>
    <w:rsid w:val="00DE24BF"/>
    <w:rsid w:val="00DF6C8F"/>
    <w:rsid w:val="00E0447C"/>
    <w:rsid w:val="00E14010"/>
    <w:rsid w:val="00E2176F"/>
    <w:rsid w:val="00E22885"/>
    <w:rsid w:val="00E24DEF"/>
    <w:rsid w:val="00E32721"/>
    <w:rsid w:val="00E36759"/>
    <w:rsid w:val="00E37708"/>
    <w:rsid w:val="00E42BB0"/>
    <w:rsid w:val="00E46758"/>
    <w:rsid w:val="00E518FD"/>
    <w:rsid w:val="00E54B3E"/>
    <w:rsid w:val="00E627B5"/>
    <w:rsid w:val="00E67392"/>
    <w:rsid w:val="00E74CF1"/>
    <w:rsid w:val="00E76B6B"/>
    <w:rsid w:val="00E930A0"/>
    <w:rsid w:val="00E95066"/>
    <w:rsid w:val="00EA2FE1"/>
    <w:rsid w:val="00EA42B8"/>
    <w:rsid w:val="00EA710E"/>
    <w:rsid w:val="00EB2296"/>
    <w:rsid w:val="00EB2DD6"/>
    <w:rsid w:val="00EB2F10"/>
    <w:rsid w:val="00EB72F7"/>
    <w:rsid w:val="00EC1D38"/>
    <w:rsid w:val="00EC59E5"/>
    <w:rsid w:val="00ED257F"/>
    <w:rsid w:val="00EE5F33"/>
    <w:rsid w:val="00EF1040"/>
    <w:rsid w:val="00EF394D"/>
    <w:rsid w:val="00F031BB"/>
    <w:rsid w:val="00F05B32"/>
    <w:rsid w:val="00F14207"/>
    <w:rsid w:val="00F1490D"/>
    <w:rsid w:val="00F15206"/>
    <w:rsid w:val="00F17B30"/>
    <w:rsid w:val="00F233AA"/>
    <w:rsid w:val="00F2630E"/>
    <w:rsid w:val="00F27A00"/>
    <w:rsid w:val="00F27C7C"/>
    <w:rsid w:val="00F36137"/>
    <w:rsid w:val="00F403CE"/>
    <w:rsid w:val="00F408C5"/>
    <w:rsid w:val="00F40EB4"/>
    <w:rsid w:val="00F56EC0"/>
    <w:rsid w:val="00F57031"/>
    <w:rsid w:val="00F65E12"/>
    <w:rsid w:val="00F71479"/>
    <w:rsid w:val="00F7509E"/>
    <w:rsid w:val="00F84608"/>
    <w:rsid w:val="00F84FE8"/>
    <w:rsid w:val="00F95FAE"/>
    <w:rsid w:val="00FA312B"/>
    <w:rsid w:val="00FC4C58"/>
    <w:rsid w:val="00FC631B"/>
    <w:rsid w:val="00FC6B9D"/>
    <w:rsid w:val="00FD1DDB"/>
    <w:rsid w:val="00FD5E9A"/>
    <w:rsid w:val="00FE114F"/>
    <w:rsid w:val="00FE441D"/>
    <w:rsid w:val="00FE565A"/>
    <w:rsid w:val="00FF330A"/>
    <w:rsid w:val="00FF34F7"/>
    <w:rsid w:val="00FF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FE8"/>
    <w:rPr>
      <w:sz w:val="24"/>
      <w:szCs w:val="24"/>
    </w:rPr>
  </w:style>
  <w:style w:type="paragraph" w:styleId="Ttulo1">
    <w:name w:val="heading 1"/>
    <w:basedOn w:val="Normal"/>
    <w:next w:val="Normal"/>
    <w:qFormat/>
    <w:rsid w:val="00F84F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84FE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84FE8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84FE8"/>
    <w:pPr>
      <w:jc w:val="both"/>
    </w:pPr>
  </w:style>
  <w:style w:type="paragraph" w:styleId="Corpodetexto2">
    <w:name w:val="Body Text 2"/>
    <w:basedOn w:val="Normal"/>
    <w:rsid w:val="00F8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84F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Lista13-item">
    <w:name w:val="Lista 13-item"/>
    <w:basedOn w:val="Normal"/>
    <w:rsid w:val="00C82DD6"/>
    <w:pPr>
      <w:numPr>
        <w:numId w:val="4"/>
      </w:numPr>
    </w:pPr>
    <w:rPr>
      <w:sz w:val="20"/>
      <w:szCs w:val="20"/>
    </w:rPr>
  </w:style>
  <w:style w:type="paragraph" w:styleId="Corpodetexto3">
    <w:name w:val="Body Text 3"/>
    <w:basedOn w:val="Normal"/>
    <w:rsid w:val="00FC4C58"/>
    <w:pPr>
      <w:spacing w:after="120"/>
    </w:pPr>
    <w:rPr>
      <w:sz w:val="16"/>
      <w:szCs w:val="16"/>
    </w:rPr>
  </w:style>
  <w:style w:type="paragraph" w:customStyle="1" w:styleId="PGRAFODEALNEA">
    <w:name w:val="PÁGRAFO DE ALÍNEA"/>
    <w:basedOn w:val="Recuodecorpodetexto"/>
    <w:rsid w:val="00175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exact"/>
      <w:ind w:left="1208" w:hanging="357"/>
    </w:pPr>
    <w:rPr>
      <w:sz w:val="26"/>
      <w:szCs w:val="20"/>
    </w:rPr>
  </w:style>
  <w:style w:type="paragraph" w:styleId="Cabealho">
    <w:name w:val="header"/>
    <w:basedOn w:val="Normal"/>
    <w:rsid w:val="00175C7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534C7D"/>
    <w:rPr>
      <w:b/>
      <w:bCs/>
    </w:rPr>
  </w:style>
  <w:style w:type="character" w:styleId="Hyperlink">
    <w:name w:val="Hyperlink"/>
    <w:rsid w:val="0067392A"/>
    <w:rPr>
      <w:color w:val="0000FF"/>
      <w:u w:val="single"/>
    </w:rPr>
  </w:style>
  <w:style w:type="table" w:styleId="Tabelacomgrade">
    <w:name w:val="Table Grid"/>
    <w:basedOn w:val="Tabelanormal"/>
    <w:rsid w:val="00F9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7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customStyle="1" w:styleId="Lista13-item">
    <w:name w:val="Lista 13-item"/>
    <w:basedOn w:val="Normal"/>
    <w:rsid w:val="00C82DD6"/>
    <w:pPr>
      <w:numPr>
        <w:numId w:val="4"/>
      </w:numPr>
    </w:pPr>
    <w:rPr>
      <w:sz w:val="20"/>
      <w:szCs w:val="20"/>
    </w:rPr>
  </w:style>
  <w:style w:type="paragraph" w:styleId="Corpodetexto3">
    <w:name w:val="Body Text 3"/>
    <w:basedOn w:val="Normal"/>
    <w:rsid w:val="00FC4C58"/>
    <w:pPr>
      <w:spacing w:after="120"/>
    </w:pPr>
    <w:rPr>
      <w:sz w:val="16"/>
      <w:szCs w:val="16"/>
    </w:rPr>
  </w:style>
  <w:style w:type="paragraph" w:customStyle="1" w:styleId="PGRAFODEALNEA">
    <w:name w:val="PÁGRAFO DE ALÍNEA"/>
    <w:basedOn w:val="Recuodecorpodetexto"/>
    <w:rsid w:val="00175C7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exact"/>
      <w:ind w:left="1208" w:hanging="357"/>
    </w:pPr>
    <w:rPr>
      <w:sz w:val="26"/>
      <w:szCs w:val="20"/>
    </w:rPr>
  </w:style>
  <w:style w:type="paragraph" w:styleId="Cabealho">
    <w:name w:val="header"/>
    <w:basedOn w:val="Normal"/>
    <w:rsid w:val="00175C71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534C7D"/>
    <w:rPr>
      <w:b/>
      <w:bCs/>
    </w:rPr>
  </w:style>
  <w:style w:type="character" w:styleId="Hyperlink">
    <w:name w:val="Hyperlink"/>
    <w:rsid w:val="0067392A"/>
    <w:rPr>
      <w:color w:val="0000FF"/>
      <w:u w:val="single"/>
    </w:rPr>
  </w:style>
  <w:style w:type="table" w:styleId="Tabelacomgrade">
    <w:name w:val="Table Grid"/>
    <w:basedOn w:val="Tabelanormal"/>
    <w:rsid w:val="00F9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F714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71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C48FF-3647-4EDA-9588-6DA062C9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2013-02-21T21:48:00Z</cp:lastPrinted>
  <dcterms:created xsi:type="dcterms:W3CDTF">2015-02-23T22:00:00Z</dcterms:created>
  <dcterms:modified xsi:type="dcterms:W3CDTF">2015-02-23T22:00:00Z</dcterms:modified>
</cp:coreProperties>
</file>