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91" w:rsidRDefault="00220FB8" w:rsidP="004D789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0.4pt;margin-top:-1.2pt;width:70.95pt;height:36pt;z-index:251657216">
            <v:imagedata r:id="rId6" o:title=""/>
            <w10:wrap type="square"/>
          </v:shape>
          <o:OLEObject Type="Embed" ProgID="PBrush" ShapeID="_x0000_s1027" DrawAspect="Content" ObjectID="_1486357337" r:id="rId7"/>
        </w:pict>
      </w:r>
      <w:r w:rsidR="00633AC0">
        <w:rPr>
          <w:noProof/>
        </w:rPr>
        <w:drawing>
          <wp:anchor distT="0" distB="0" distL="114300" distR="114300" simplePos="0" relativeHeight="251658240" behindDoc="0" locked="0" layoutInCell="1" allowOverlap="1">
            <wp:simplePos x="0" y="0"/>
            <wp:positionH relativeFrom="margin">
              <wp:posOffset>-507365</wp:posOffset>
            </wp:positionH>
            <wp:positionV relativeFrom="margin">
              <wp:posOffset>-97155</wp:posOffset>
            </wp:positionV>
            <wp:extent cx="885825" cy="653415"/>
            <wp:effectExtent l="19050" t="0" r="9525" b="0"/>
            <wp:wrapSquare wrapText="bothSides"/>
            <wp:docPr id="4" name="Imagem 2" descr="LOGOUDESCCE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DESCCEAVI"/>
                    <pic:cNvPicPr>
                      <a:picLocks noChangeAspect="1" noChangeArrowheads="1"/>
                    </pic:cNvPicPr>
                  </pic:nvPicPr>
                  <pic:blipFill>
                    <a:blip r:embed="rId8"/>
                    <a:srcRect/>
                    <a:stretch>
                      <a:fillRect/>
                    </a:stretch>
                  </pic:blipFill>
                  <pic:spPr bwMode="auto">
                    <a:xfrm>
                      <a:off x="0" y="0"/>
                      <a:ext cx="885825" cy="653415"/>
                    </a:xfrm>
                    <a:prstGeom prst="rect">
                      <a:avLst/>
                    </a:prstGeom>
                    <a:noFill/>
                  </pic:spPr>
                </pic:pic>
              </a:graphicData>
            </a:graphic>
          </wp:anchor>
        </w:drawing>
      </w:r>
      <w:r w:rsidR="004D7891">
        <w:t xml:space="preserve">UNIVERSIDADE DO ESTADO DE SANTA CATARINA – UDESC </w:t>
      </w:r>
    </w:p>
    <w:p w:rsidR="004D7891" w:rsidRDefault="004D7891" w:rsidP="004D7891">
      <w:r>
        <w:t>CENTRO DE EDUCAÇÃO SUPERIOR DO ALTO VALE DO ITAJAÍ – CEAVI</w:t>
      </w:r>
    </w:p>
    <w:p w:rsidR="004D7891" w:rsidRDefault="004D7891" w:rsidP="004D7891">
      <w:pPr>
        <w:jc w:val="center"/>
      </w:pPr>
      <w:r>
        <w:t>DIREÇÃO DE ENSINO – DEN</w:t>
      </w:r>
    </w:p>
    <w:p w:rsidR="0022297B" w:rsidRPr="0022297B" w:rsidRDefault="0022297B" w:rsidP="0022297B"/>
    <w:p w:rsidR="002F2F48" w:rsidRDefault="002F2F48">
      <w:pPr>
        <w:pStyle w:val="Ttulo1"/>
      </w:pPr>
      <w:r>
        <w:t>PLANO DE ENSINO</w:t>
      </w:r>
    </w:p>
    <w:p w:rsidR="002F2F48" w:rsidRPr="002E7216" w:rsidRDefault="002F2F48">
      <w:pPr>
        <w:jc w:val="both"/>
        <w:rPr>
          <w:sz w:val="16"/>
          <w:szCs w:val="16"/>
        </w:rPr>
      </w:pPr>
    </w:p>
    <w:p w:rsidR="002F2F48" w:rsidRDefault="002F2F48">
      <w:pPr>
        <w:pBdr>
          <w:top w:val="single" w:sz="4" w:space="1" w:color="auto"/>
          <w:left w:val="single" w:sz="4" w:space="4" w:color="auto"/>
          <w:bottom w:val="single" w:sz="4" w:space="1" w:color="auto"/>
          <w:right w:val="single" w:sz="4" w:space="4" w:color="auto"/>
        </w:pBdr>
        <w:jc w:val="both"/>
      </w:pPr>
      <w:r>
        <w:rPr>
          <w:b/>
          <w:bCs/>
        </w:rPr>
        <w:t xml:space="preserve">DEPARTAMENTO: </w:t>
      </w:r>
      <w:r w:rsidR="005A0CCA" w:rsidRPr="004D7891">
        <w:rPr>
          <w:bCs/>
        </w:rPr>
        <w:t>CIÊNCIAS CONTÁBEIS</w:t>
      </w:r>
      <w:r w:rsidR="005A0CCA">
        <w:rPr>
          <w:b/>
          <w:bCs/>
        </w:rPr>
        <w:tab/>
      </w:r>
    </w:p>
    <w:p w:rsidR="002F2F48" w:rsidRPr="002E7216" w:rsidRDefault="002F2F48">
      <w:pPr>
        <w:jc w:val="both"/>
        <w:rPr>
          <w:sz w:val="16"/>
          <w:szCs w:val="16"/>
        </w:rPr>
      </w:pPr>
    </w:p>
    <w:p w:rsidR="002F2F48" w:rsidRPr="005A0CCA" w:rsidRDefault="002F2F48">
      <w:pPr>
        <w:pBdr>
          <w:top w:val="single" w:sz="4" w:space="1" w:color="auto"/>
          <w:left w:val="single" w:sz="4" w:space="4" w:color="auto"/>
          <w:bottom w:val="single" w:sz="4" w:space="1" w:color="auto"/>
          <w:right w:val="single" w:sz="4" w:space="4" w:color="auto"/>
        </w:pBdr>
        <w:jc w:val="both"/>
        <w:rPr>
          <w:b/>
        </w:rPr>
      </w:pPr>
      <w:r>
        <w:rPr>
          <w:b/>
          <w:bCs/>
        </w:rPr>
        <w:t>DISCIPLINA:</w:t>
      </w:r>
      <w:r w:rsidR="005A0CCA">
        <w:rPr>
          <w:b/>
          <w:bCs/>
        </w:rPr>
        <w:t xml:space="preserve"> </w:t>
      </w:r>
      <w:r w:rsidR="000B42A1">
        <w:rPr>
          <w:bCs/>
        </w:rPr>
        <w:t>PERÍCIA CONTÁBIL</w:t>
      </w:r>
      <w:r w:rsidR="008B41F8">
        <w:rPr>
          <w:bCs/>
        </w:rPr>
        <w:t xml:space="preserve">                                                  </w:t>
      </w:r>
      <w:r w:rsidR="004D7891">
        <w:rPr>
          <w:b/>
          <w:bCs/>
        </w:rPr>
        <w:t xml:space="preserve">      </w:t>
      </w:r>
      <w:r>
        <w:rPr>
          <w:b/>
          <w:bCs/>
        </w:rPr>
        <w:t>SIGLA:</w:t>
      </w:r>
      <w:r>
        <w:t xml:space="preserve"> </w:t>
      </w:r>
      <w:r w:rsidR="000B42A1">
        <w:t>PCT</w:t>
      </w:r>
    </w:p>
    <w:p w:rsidR="002F2F48" w:rsidRPr="002E7216" w:rsidRDefault="002F2F48">
      <w:pPr>
        <w:jc w:val="both"/>
        <w:rPr>
          <w:sz w:val="16"/>
          <w:szCs w:val="16"/>
        </w:rPr>
      </w:pPr>
    </w:p>
    <w:p w:rsidR="004D7891" w:rsidRDefault="002F2F48">
      <w:pPr>
        <w:pBdr>
          <w:top w:val="single" w:sz="4" w:space="1" w:color="auto"/>
          <w:left w:val="single" w:sz="4" w:space="4" w:color="auto"/>
          <w:bottom w:val="single" w:sz="4" w:space="1" w:color="auto"/>
          <w:right w:val="single" w:sz="4" w:space="4" w:color="auto"/>
        </w:pBdr>
        <w:jc w:val="both"/>
      </w:pPr>
      <w:r>
        <w:rPr>
          <w:b/>
          <w:bCs/>
        </w:rPr>
        <w:t>PROFESSOR</w:t>
      </w:r>
      <w:r w:rsidR="005A0CCA">
        <w:rPr>
          <w:b/>
          <w:bCs/>
        </w:rPr>
        <w:t>:</w:t>
      </w:r>
      <w:r w:rsidR="00A70C00">
        <w:rPr>
          <w:b/>
          <w:bCs/>
        </w:rPr>
        <w:t xml:space="preserve"> </w:t>
      </w:r>
      <w:r w:rsidR="00B33CD9">
        <w:rPr>
          <w:bCs/>
        </w:rPr>
        <w:t>CAROLINE SULZBACH PLETSCH</w:t>
      </w:r>
    </w:p>
    <w:p w:rsidR="00A3598E" w:rsidRPr="00A3598E" w:rsidRDefault="002F2F48">
      <w:pPr>
        <w:pBdr>
          <w:top w:val="single" w:sz="4" w:space="1" w:color="auto"/>
          <w:left w:val="single" w:sz="4" w:space="4" w:color="auto"/>
          <w:bottom w:val="single" w:sz="4" w:space="1" w:color="auto"/>
          <w:right w:val="single" w:sz="4" w:space="4" w:color="auto"/>
        </w:pBdr>
        <w:jc w:val="both"/>
        <w:rPr>
          <w:bCs/>
        </w:rPr>
      </w:pPr>
      <w:r>
        <w:rPr>
          <w:b/>
          <w:bCs/>
          <w:caps/>
        </w:rPr>
        <w:t>E-mail</w:t>
      </w:r>
      <w:r w:rsidRPr="001634B2">
        <w:rPr>
          <w:bCs/>
        </w:rPr>
        <w:t>:</w:t>
      </w:r>
      <w:r w:rsidR="005A0CCA" w:rsidRPr="001634B2">
        <w:rPr>
          <w:bCs/>
        </w:rPr>
        <w:t xml:space="preserve"> </w:t>
      </w:r>
      <w:r w:rsidR="00B33CD9" w:rsidRPr="00B33CD9">
        <w:rPr>
          <w:bCs/>
        </w:rPr>
        <w:t>carol_spletsch@yahoo.com.br</w:t>
      </w:r>
    </w:p>
    <w:p w:rsidR="002F2F48" w:rsidRPr="002E7216" w:rsidRDefault="002F2F48">
      <w:pPr>
        <w:jc w:val="both"/>
        <w:rPr>
          <w:sz w:val="16"/>
          <w:szCs w:val="16"/>
        </w:rPr>
      </w:pPr>
    </w:p>
    <w:p w:rsidR="002F2F48" w:rsidRDefault="002F2F48">
      <w:pPr>
        <w:pBdr>
          <w:top w:val="single" w:sz="4" w:space="1" w:color="auto"/>
          <w:left w:val="single" w:sz="4" w:space="4" w:color="auto"/>
          <w:bottom w:val="single" w:sz="4" w:space="1" w:color="auto"/>
          <w:right w:val="single" w:sz="4" w:space="4" w:color="auto"/>
        </w:pBdr>
        <w:jc w:val="both"/>
      </w:pPr>
      <w:r>
        <w:rPr>
          <w:b/>
          <w:bCs/>
        </w:rPr>
        <w:t>CARGA HORÁRIA TOTAL:</w:t>
      </w:r>
      <w:r w:rsidR="005A0CCA">
        <w:rPr>
          <w:b/>
          <w:bCs/>
        </w:rPr>
        <w:t xml:space="preserve"> </w:t>
      </w:r>
      <w:r w:rsidR="005A0CCA" w:rsidRPr="004D7891">
        <w:rPr>
          <w:bCs/>
        </w:rPr>
        <w:t>72h</w:t>
      </w:r>
      <w:r w:rsidRPr="004D7891">
        <w:tab/>
      </w:r>
      <w:r>
        <w:tab/>
      </w:r>
      <w:r w:rsidR="004D7891">
        <w:t xml:space="preserve"> </w:t>
      </w:r>
      <w:r>
        <w:rPr>
          <w:b/>
          <w:bCs/>
        </w:rPr>
        <w:t>TEORIA</w:t>
      </w:r>
      <w:r w:rsidR="005A0CCA">
        <w:rPr>
          <w:b/>
          <w:bCs/>
        </w:rPr>
        <w:t xml:space="preserve">: </w:t>
      </w:r>
      <w:r w:rsidR="000E398D">
        <w:rPr>
          <w:bCs/>
        </w:rPr>
        <w:t>72</w:t>
      </w:r>
      <w:r w:rsidR="005A0CCA" w:rsidRPr="004D7891">
        <w:rPr>
          <w:bCs/>
        </w:rPr>
        <w:t>h</w:t>
      </w:r>
      <w:r w:rsidR="00C01AF5" w:rsidRPr="004D7891">
        <w:rPr>
          <w:bCs/>
        </w:rPr>
        <w:t xml:space="preserve"> </w:t>
      </w:r>
      <w:r w:rsidR="00C01AF5">
        <w:t xml:space="preserve">     </w:t>
      </w:r>
      <w:r w:rsidR="004D7891">
        <w:t xml:space="preserve">                 </w:t>
      </w:r>
      <w:r>
        <w:rPr>
          <w:b/>
          <w:bCs/>
        </w:rPr>
        <w:t>PRÁTICA:</w:t>
      </w:r>
      <w:r w:rsidR="005A0CCA">
        <w:rPr>
          <w:b/>
          <w:bCs/>
        </w:rPr>
        <w:t xml:space="preserve"> </w:t>
      </w:r>
      <w:r w:rsidR="000E398D">
        <w:rPr>
          <w:bCs/>
        </w:rPr>
        <w:t>00</w:t>
      </w:r>
      <w:r w:rsidR="000B42A1" w:rsidRPr="004D7891">
        <w:rPr>
          <w:bCs/>
        </w:rPr>
        <w:t xml:space="preserve">h </w:t>
      </w:r>
      <w:r w:rsidR="000B42A1">
        <w:t xml:space="preserve">    </w:t>
      </w:r>
    </w:p>
    <w:p w:rsidR="002F2F48" w:rsidRPr="002E7216" w:rsidRDefault="002F2F48">
      <w:pPr>
        <w:jc w:val="both"/>
        <w:rPr>
          <w:sz w:val="16"/>
          <w:szCs w:val="16"/>
        </w:rPr>
      </w:pPr>
    </w:p>
    <w:p w:rsidR="002F2F48" w:rsidRDefault="002F2F48">
      <w:pPr>
        <w:pBdr>
          <w:top w:val="single" w:sz="4" w:space="1" w:color="auto"/>
          <w:left w:val="single" w:sz="4" w:space="4" w:color="auto"/>
          <w:bottom w:val="single" w:sz="4" w:space="1" w:color="auto"/>
          <w:right w:val="single" w:sz="4" w:space="4" w:color="auto"/>
        </w:pBdr>
        <w:jc w:val="both"/>
      </w:pPr>
      <w:r>
        <w:rPr>
          <w:b/>
          <w:bCs/>
        </w:rPr>
        <w:t>CURSO:</w:t>
      </w:r>
      <w:r w:rsidR="005A0CCA">
        <w:rPr>
          <w:b/>
          <w:bCs/>
        </w:rPr>
        <w:t xml:space="preserve"> </w:t>
      </w:r>
      <w:r w:rsidR="004D7891" w:rsidRPr="004D7891">
        <w:rPr>
          <w:bCs/>
        </w:rPr>
        <w:t xml:space="preserve">BACHARELADO </w:t>
      </w:r>
      <w:smartTag w:uri="urn:schemas-microsoft-com:office:smarttags" w:element="PersonName">
        <w:smartTagPr>
          <w:attr w:name="ProductID" w:val="EM CIￊNCIAS CONT￁BEIS"/>
        </w:smartTagPr>
        <w:r w:rsidR="004D7891" w:rsidRPr="004D7891">
          <w:rPr>
            <w:bCs/>
          </w:rPr>
          <w:t xml:space="preserve">EM </w:t>
        </w:r>
        <w:r w:rsidR="005A0CCA" w:rsidRPr="004D7891">
          <w:rPr>
            <w:bCs/>
          </w:rPr>
          <w:t>CIÊNCIAS CONTÁBEIS</w:t>
        </w:r>
      </w:smartTag>
      <w:r w:rsidR="005A0CCA">
        <w:rPr>
          <w:b/>
          <w:bCs/>
        </w:rPr>
        <w:tab/>
      </w:r>
      <w:r>
        <w:rPr>
          <w:b/>
          <w:bCs/>
        </w:rPr>
        <w:t xml:space="preserve"> </w:t>
      </w:r>
    </w:p>
    <w:p w:rsidR="002F2F48" w:rsidRPr="002E7216" w:rsidRDefault="002F2F48">
      <w:pPr>
        <w:jc w:val="both"/>
        <w:rPr>
          <w:sz w:val="16"/>
          <w:szCs w:val="16"/>
        </w:rPr>
      </w:pPr>
    </w:p>
    <w:p w:rsidR="002F2F48" w:rsidRDefault="002F2F48">
      <w:pPr>
        <w:pBdr>
          <w:top w:val="single" w:sz="4" w:space="1" w:color="auto"/>
          <w:left w:val="single" w:sz="4" w:space="4" w:color="auto"/>
          <w:bottom w:val="single" w:sz="4" w:space="1" w:color="auto"/>
          <w:right w:val="single" w:sz="4" w:space="4" w:color="auto"/>
        </w:pBdr>
        <w:jc w:val="both"/>
      </w:pPr>
      <w:r>
        <w:rPr>
          <w:b/>
          <w:bCs/>
        </w:rPr>
        <w:t>SEMESTRE/ANO:</w:t>
      </w:r>
      <w:r>
        <w:t xml:space="preserve"> </w:t>
      </w:r>
      <w:r w:rsidR="00B33CD9">
        <w:t>1/2015</w:t>
      </w:r>
      <w:r w:rsidR="00412830">
        <w:tab/>
      </w:r>
      <w:r w:rsidR="00D366A4">
        <w:tab/>
      </w:r>
      <w:r w:rsidR="00D366A4">
        <w:tab/>
      </w:r>
      <w:r w:rsidR="00D366A4">
        <w:tab/>
      </w:r>
      <w:r>
        <w:rPr>
          <w:b/>
          <w:bCs/>
        </w:rPr>
        <w:t>PRÉ-REQUISITOS:</w:t>
      </w:r>
      <w:r w:rsidR="002C39D9">
        <w:rPr>
          <w:b/>
          <w:bCs/>
        </w:rPr>
        <w:t xml:space="preserve"> </w:t>
      </w:r>
    </w:p>
    <w:p w:rsidR="002F2F48" w:rsidRDefault="002F2F48">
      <w:pPr>
        <w:jc w:val="both"/>
        <w:rPr>
          <w:sz w:val="16"/>
          <w:szCs w:val="16"/>
        </w:rPr>
      </w:pPr>
    </w:p>
    <w:p w:rsidR="00C01AF5" w:rsidRPr="002E7216" w:rsidRDefault="00C01AF5">
      <w:pPr>
        <w:jc w:val="both"/>
        <w:rPr>
          <w:sz w:val="16"/>
          <w:szCs w:val="16"/>
        </w:rPr>
      </w:pPr>
    </w:p>
    <w:p w:rsidR="00F95FAE" w:rsidRDefault="002F2F48" w:rsidP="005A0CCA">
      <w:pPr>
        <w:pBdr>
          <w:top w:val="single" w:sz="4" w:space="0" w:color="auto"/>
          <w:left w:val="single" w:sz="4" w:space="4" w:color="auto"/>
          <w:bottom w:val="single" w:sz="4" w:space="1" w:color="auto"/>
          <w:right w:val="single" w:sz="4" w:space="6" w:color="auto"/>
        </w:pBdr>
        <w:jc w:val="both"/>
        <w:rPr>
          <w:b/>
          <w:bCs/>
        </w:rPr>
      </w:pPr>
      <w:r>
        <w:rPr>
          <w:b/>
          <w:bCs/>
        </w:rPr>
        <w:t>OBJETIVO GERAL DO CURSO</w:t>
      </w:r>
      <w:r w:rsidR="005A0CCA">
        <w:rPr>
          <w:b/>
          <w:bCs/>
        </w:rPr>
        <w:t xml:space="preserve">: </w:t>
      </w:r>
    </w:p>
    <w:p w:rsidR="00BE6F87" w:rsidRDefault="00BE6F87" w:rsidP="005A0CCA">
      <w:pPr>
        <w:pBdr>
          <w:top w:val="single" w:sz="4" w:space="0" w:color="auto"/>
          <w:left w:val="single" w:sz="4" w:space="4" w:color="auto"/>
          <w:bottom w:val="single" w:sz="4" w:space="1" w:color="auto"/>
          <w:right w:val="single" w:sz="4" w:space="6" w:color="auto"/>
        </w:pBdr>
        <w:jc w:val="both"/>
      </w:pPr>
      <w:r>
        <w:t>Formar profissionais habilitados ao exercício da profissão contábil, com senso de responsabilidade, competência, criatividade, ética e iniciativa, capacitados a administrar informações, assessorando as organizações nas tomadas de decisões estratégicas.</w:t>
      </w:r>
    </w:p>
    <w:p w:rsidR="00C01AF5" w:rsidRPr="002E7216" w:rsidRDefault="00C01AF5">
      <w:pPr>
        <w:jc w:val="both"/>
        <w:rPr>
          <w:sz w:val="16"/>
          <w:szCs w:val="16"/>
        </w:rPr>
      </w:pPr>
    </w:p>
    <w:p w:rsidR="000B42A1" w:rsidRDefault="002F2F48" w:rsidP="00A942D5">
      <w:pPr>
        <w:pStyle w:val="Corpodetexto"/>
        <w:pBdr>
          <w:top w:val="single" w:sz="4" w:space="1" w:color="auto"/>
          <w:left w:val="single" w:sz="4" w:space="4" w:color="auto"/>
          <w:bottom w:val="single" w:sz="4" w:space="0" w:color="auto"/>
          <w:right w:val="single" w:sz="4" w:space="4" w:color="auto"/>
        </w:pBdr>
        <w:rPr>
          <w:b/>
          <w:bCs/>
        </w:rPr>
      </w:pPr>
      <w:r>
        <w:rPr>
          <w:b/>
          <w:bCs/>
        </w:rPr>
        <w:t>EMENTA:</w:t>
      </w:r>
      <w:r w:rsidR="005A0CCA">
        <w:rPr>
          <w:b/>
          <w:bCs/>
        </w:rPr>
        <w:t xml:space="preserve"> </w:t>
      </w:r>
    </w:p>
    <w:p w:rsidR="0081062F" w:rsidRDefault="0081062F" w:rsidP="00A942D5">
      <w:pPr>
        <w:pStyle w:val="Corpodetexto"/>
        <w:pBdr>
          <w:top w:val="single" w:sz="4" w:space="1" w:color="auto"/>
          <w:left w:val="single" w:sz="4" w:space="4" w:color="auto"/>
          <w:bottom w:val="single" w:sz="4" w:space="0" w:color="auto"/>
          <w:right w:val="single" w:sz="4" w:space="4" w:color="auto"/>
        </w:pBdr>
        <w:rPr>
          <w:rFonts w:eastAsia="SymbolMT"/>
          <w:sz w:val="23"/>
          <w:szCs w:val="23"/>
        </w:rPr>
      </w:pPr>
      <w:r w:rsidRPr="00B76902">
        <w:t>Aspectos introdutórios da perícia. Perito judicial. Honorários periciais. Plano de trabalho do perito. Laudo e parecer pericial. Perícia contábil. Normas brasileiras de contabilidade sobre perícia.</w:t>
      </w:r>
    </w:p>
    <w:p w:rsidR="00C01AF5" w:rsidRDefault="00C01AF5">
      <w:pPr>
        <w:pStyle w:val="Corpodetexto"/>
        <w:rPr>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5"/>
      </w:tblGrid>
      <w:tr w:rsidR="00F95FAE" w:rsidRPr="00F95FAE" w:rsidTr="003E6573">
        <w:tc>
          <w:tcPr>
            <w:tcW w:w="9285" w:type="dxa"/>
          </w:tcPr>
          <w:p w:rsidR="0076105C" w:rsidRDefault="00F95FAE" w:rsidP="0076105C">
            <w:pPr>
              <w:widowControl w:val="0"/>
              <w:autoSpaceDE w:val="0"/>
              <w:autoSpaceDN w:val="0"/>
              <w:adjustRightInd w:val="0"/>
              <w:jc w:val="both"/>
              <w:rPr>
                <w:b/>
              </w:rPr>
            </w:pPr>
            <w:r w:rsidRPr="0076105C">
              <w:rPr>
                <w:b/>
              </w:rPr>
              <w:t xml:space="preserve">OBJETIVO GERAL DA DISCIPLINA: </w:t>
            </w:r>
          </w:p>
          <w:p w:rsidR="00F95FAE" w:rsidRPr="000B42A1" w:rsidRDefault="0076105C" w:rsidP="0076105C">
            <w:pPr>
              <w:widowControl w:val="0"/>
              <w:autoSpaceDE w:val="0"/>
              <w:autoSpaceDN w:val="0"/>
              <w:adjustRightInd w:val="0"/>
              <w:jc w:val="both"/>
              <w:rPr>
                <w:highlight w:val="yellow"/>
              </w:rPr>
            </w:pPr>
            <w:r w:rsidRPr="00256433">
              <w:rPr>
                <w:bCs/>
              </w:rPr>
              <w:t>Proporcionar</w:t>
            </w:r>
            <w:r>
              <w:rPr>
                <w:bCs/>
              </w:rPr>
              <w:t xml:space="preserve"> aos alunos</w:t>
            </w:r>
            <w:r w:rsidRPr="00256433">
              <w:rPr>
                <w:bCs/>
              </w:rPr>
              <w:t xml:space="preserve"> conhecimento e entendimento teórico e prático da perícia contábil</w:t>
            </w:r>
            <w:r>
              <w:rPr>
                <w:bCs/>
              </w:rPr>
              <w:t>, conscientizando-os de sua responsabilidade profissional, ética e moral.</w:t>
            </w:r>
            <w:r w:rsidRPr="00256433">
              <w:rPr>
                <w:bCs/>
              </w:rPr>
              <w:t xml:space="preserve"> </w:t>
            </w:r>
          </w:p>
        </w:tc>
      </w:tr>
    </w:tbl>
    <w:p w:rsidR="00F95FAE" w:rsidRDefault="00F95FAE" w:rsidP="00F95FAE">
      <w:pPr>
        <w:widowControl w:val="0"/>
        <w:autoSpaceDE w:val="0"/>
        <w:autoSpaceDN w:val="0"/>
        <w:adjustRightInd w:val="0"/>
        <w:jc w:val="both"/>
      </w:pPr>
    </w:p>
    <w:p w:rsidR="00F95FAE" w:rsidRPr="0076105C" w:rsidRDefault="002F2F48" w:rsidP="006C7473">
      <w:pPr>
        <w:pBdr>
          <w:top w:val="single" w:sz="4" w:space="1" w:color="auto"/>
          <w:left w:val="single" w:sz="4" w:space="4" w:color="auto"/>
          <w:bottom w:val="single" w:sz="4" w:space="1" w:color="auto"/>
          <w:right w:val="single" w:sz="4" w:space="4" w:color="auto"/>
        </w:pBdr>
        <w:jc w:val="both"/>
        <w:rPr>
          <w:b/>
          <w:bCs/>
        </w:rPr>
      </w:pPr>
      <w:r w:rsidRPr="0076105C">
        <w:rPr>
          <w:b/>
          <w:bCs/>
        </w:rPr>
        <w:t>OBJETIVOS ESPECÍFICOS/DISCIPLINA:</w:t>
      </w:r>
      <w:r w:rsidR="00F95FAE" w:rsidRPr="0076105C">
        <w:rPr>
          <w:b/>
          <w:bCs/>
        </w:rPr>
        <w:t xml:space="preserve"> </w:t>
      </w:r>
    </w:p>
    <w:p w:rsidR="00F95FAE" w:rsidRDefault="0076105C" w:rsidP="00F95FAE">
      <w:pPr>
        <w:pBdr>
          <w:top w:val="single" w:sz="4" w:space="1" w:color="auto"/>
          <w:left w:val="single" w:sz="4" w:space="4" w:color="auto"/>
          <w:bottom w:val="single" w:sz="4" w:space="1" w:color="auto"/>
          <w:right w:val="single" w:sz="4" w:space="4" w:color="auto"/>
        </w:pBdr>
        <w:jc w:val="both"/>
        <w:rPr>
          <w:color w:val="000000"/>
          <w:spacing w:val="-1"/>
        </w:rPr>
      </w:pPr>
      <w:r>
        <w:rPr>
          <w:color w:val="000000"/>
          <w:spacing w:val="-1"/>
        </w:rPr>
        <w:t>Conhecer os aspectos gerais da teoria pertinente à perícia contábil e o perito judicial.</w:t>
      </w:r>
    </w:p>
    <w:p w:rsidR="0076105C" w:rsidRDefault="0076105C" w:rsidP="00F95FAE">
      <w:pPr>
        <w:pBdr>
          <w:top w:val="single" w:sz="4" w:space="1" w:color="auto"/>
          <w:left w:val="single" w:sz="4" w:space="4" w:color="auto"/>
          <w:bottom w:val="single" w:sz="4" w:space="1" w:color="auto"/>
          <w:right w:val="single" w:sz="4" w:space="4" w:color="auto"/>
        </w:pBdr>
        <w:jc w:val="both"/>
        <w:rPr>
          <w:color w:val="000000"/>
          <w:spacing w:val="-1"/>
        </w:rPr>
      </w:pPr>
      <w:r>
        <w:rPr>
          <w:color w:val="000000"/>
          <w:spacing w:val="-1"/>
        </w:rPr>
        <w:t>Discorrer sobre a teoria de honorários periciais e vivenciar sua prática.</w:t>
      </w:r>
    </w:p>
    <w:p w:rsidR="0076105C" w:rsidRDefault="0076105C" w:rsidP="00F95FAE">
      <w:pPr>
        <w:pBdr>
          <w:top w:val="single" w:sz="4" w:space="1" w:color="auto"/>
          <w:left w:val="single" w:sz="4" w:space="4" w:color="auto"/>
          <w:bottom w:val="single" w:sz="4" w:space="1" w:color="auto"/>
          <w:right w:val="single" w:sz="4" w:space="4" w:color="auto"/>
        </w:pBdr>
        <w:jc w:val="both"/>
        <w:rPr>
          <w:bCs/>
        </w:rPr>
      </w:pPr>
      <w:r>
        <w:rPr>
          <w:bCs/>
        </w:rPr>
        <w:t>Entender como funciona o papel de trabalho do perito e os procedimentos para elaboração do laudo pericial.</w:t>
      </w:r>
    </w:p>
    <w:p w:rsidR="0076105C" w:rsidRDefault="0076105C" w:rsidP="00F95FAE">
      <w:pPr>
        <w:pBdr>
          <w:top w:val="single" w:sz="4" w:space="1" w:color="auto"/>
          <w:left w:val="single" w:sz="4" w:space="4" w:color="auto"/>
          <w:bottom w:val="single" w:sz="4" w:space="1" w:color="auto"/>
          <w:right w:val="single" w:sz="4" w:space="4" w:color="auto"/>
        </w:pBdr>
        <w:jc w:val="both"/>
        <w:rPr>
          <w:bCs/>
        </w:rPr>
      </w:pPr>
      <w:r>
        <w:rPr>
          <w:bCs/>
        </w:rPr>
        <w:t>Conhecer a</w:t>
      </w:r>
      <w:r w:rsidR="004E3699">
        <w:rPr>
          <w:bCs/>
        </w:rPr>
        <w:t>s normas técnicas e profissionais</w:t>
      </w:r>
      <w:r w:rsidR="00156D6C">
        <w:rPr>
          <w:bCs/>
        </w:rPr>
        <w:t xml:space="preserve"> da perícia contábil vigentes atualmente.</w:t>
      </w:r>
    </w:p>
    <w:p w:rsidR="00156D6C" w:rsidRPr="0076105C" w:rsidRDefault="00156D6C" w:rsidP="00F95FAE">
      <w:pPr>
        <w:pBdr>
          <w:top w:val="single" w:sz="4" w:space="1" w:color="auto"/>
          <w:left w:val="single" w:sz="4" w:space="4" w:color="auto"/>
          <w:bottom w:val="single" w:sz="4" w:space="1" w:color="auto"/>
          <w:right w:val="single" w:sz="4" w:space="4" w:color="auto"/>
        </w:pBdr>
        <w:jc w:val="both"/>
        <w:rPr>
          <w:bCs/>
        </w:rPr>
      </w:pPr>
      <w:r>
        <w:rPr>
          <w:bCs/>
        </w:rPr>
        <w:t>Verificar e entender as possibilidades de aplicação da perícia contábil.</w:t>
      </w:r>
    </w:p>
    <w:p w:rsidR="00B33CD9" w:rsidRDefault="00B33CD9" w:rsidP="00B33CD9">
      <w:pPr>
        <w:jc w:val="both"/>
      </w:pPr>
    </w:p>
    <w:p w:rsidR="00B33CD9" w:rsidRDefault="00B33CD9" w:rsidP="00B33CD9">
      <w:pPr>
        <w:pBdr>
          <w:top w:val="single" w:sz="4" w:space="1" w:color="auto"/>
          <w:left w:val="single" w:sz="4" w:space="4" w:color="auto"/>
          <w:bottom w:val="single" w:sz="4" w:space="1" w:color="auto"/>
          <w:right w:val="single" w:sz="4" w:space="4" w:color="auto"/>
        </w:pBdr>
        <w:jc w:val="center"/>
      </w:pPr>
      <w:r>
        <w:rPr>
          <w:b/>
          <w:bCs/>
        </w:rPr>
        <w:t>CONTEÚDO PROGRAMÁTICO</w:t>
      </w:r>
    </w:p>
    <w:p w:rsidR="00B33CD9" w:rsidRPr="00A70C00" w:rsidRDefault="00B33CD9" w:rsidP="00B33CD9">
      <w:pPr>
        <w:jc w:val="both"/>
        <w:rPr>
          <w:b/>
        </w:rPr>
      </w:pPr>
      <w:bookmarkStart w:id="0" w:name="OLE_LINK2"/>
      <w:r w:rsidRPr="00A70C00">
        <w:rPr>
          <w:b/>
        </w:rPr>
        <w:t xml:space="preserve">1 </w:t>
      </w:r>
      <w:bookmarkStart w:id="1" w:name="OLE_LINK11"/>
      <w:bookmarkStart w:id="2" w:name="OLE_LINK12"/>
      <w:r>
        <w:rPr>
          <w:b/>
        </w:rPr>
        <w:t>INTRODUÇÃO À PERÍCIA</w:t>
      </w:r>
      <w:bookmarkEnd w:id="1"/>
      <w:bookmarkEnd w:id="2"/>
      <w:r>
        <w:rPr>
          <w:b/>
        </w:rPr>
        <w:t xml:space="preserve"> </w:t>
      </w:r>
    </w:p>
    <w:p w:rsidR="00B33CD9" w:rsidRDefault="00B33CD9" w:rsidP="00B33CD9">
      <w:pPr>
        <w:numPr>
          <w:ilvl w:val="1"/>
          <w:numId w:val="9"/>
        </w:numPr>
        <w:jc w:val="both"/>
      </w:pPr>
      <w:bookmarkStart w:id="3" w:name="OLE_LINK15"/>
      <w:bookmarkStart w:id="4" w:name="OLE_LINK16"/>
      <w:bookmarkEnd w:id="0"/>
      <w:r>
        <w:t>Conceito e considerações gerais</w:t>
      </w:r>
    </w:p>
    <w:p w:rsidR="009939D2" w:rsidRDefault="009939D2" w:rsidP="009939D2">
      <w:pPr>
        <w:numPr>
          <w:ilvl w:val="1"/>
          <w:numId w:val="9"/>
        </w:numPr>
        <w:jc w:val="both"/>
      </w:pPr>
      <w:bookmarkStart w:id="5" w:name="OLE_LINK3"/>
      <w:bookmarkStart w:id="6" w:name="OLE_LINK4"/>
      <w:bookmarkStart w:id="7" w:name="OLE_LINK19"/>
      <w:r>
        <w:t>Diferença entre perícia extrajudicial e judicial</w:t>
      </w:r>
    </w:p>
    <w:p w:rsidR="009939D2" w:rsidRDefault="009939D2" w:rsidP="009939D2">
      <w:pPr>
        <w:numPr>
          <w:ilvl w:val="1"/>
          <w:numId w:val="9"/>
        </w:numPr>
        <w:jc w:val="both"/>
      </w:pPr>
      <w:bookmarkStart w:id="8" w:name="OLE_LINK17"/>
      <w:bookmarkStart w:id="9" w:name="OLE_LINK18"/>
      <w:bookmarkEnd w:id="5"/>
      <w:bookmarkEnd w:id="6"/>
      <w:bookmarkEnd w:id="7"/>
      <w:r>
        <w:t>Perícia X Auditoria</w:t>
      </w:r>
    </w:p>
    <w:bookmarkEnd w:id="3"/>
    <w:bookmarkEnd w:id="4"/>
    <w:bookmarkEnd w:id="8"/>
    <w:bookmarkEnd w:id="9"/>
    <w:p w:rsidR="00B33CD9" w:rsidRDefault="00B33CD9" w:rsidP="00B33CD9">
      <w:pPr>
        <w:numPr>
          <w:ilvl w:val="1"/>
          <w:numId w:val="9"/>
        </w:numPr>
        <w:jc w:val="both"/>
      </w:pPr>
      <w:r>
        <w:t>Da necessidade da prova pericial</w:t>
      </w:r>
    </w:p>
    <w:p w:rsidR="00B33CD9" w:rsidRDefault="00B33CD9" w:rsidP="00B33CD9">
      <w:pPr>
        <w:numPr>
          <w:ilvl w:val="1"/>
          <w:numId w:val="9"/>
        </w:numPr>
        <w:jc w:val="both"/>
      </w:pPr>
      <w:r>
        <w:t>Conceitos de prova</w:t>
      </w:r>
    </w:p>
    <w:p w:rsidR="00B33CD9" w:rsidRDefault="00B33CD9" w:rsidP="00B33CD9">
      <w:pPr>
        <w:numPr>
          <w:ilvl w:val="1"/>
          <w:numId w:val="9"/>
        </w:numPr>
        <w:jc w:val="both"/>
      </w:pPr>
      <w:bookmarkStart w:id="10" w:name="OLE_LINK25"/>
      <w:r>
        <w:t>Prova pericial</w:t>
      </w:r>
    </w:p>
    <w:p w:rsidR="00B33CD9" w:rsidRDefault="00B33CD9" w:rsidP="00B33CD9">
      <w:pPr>
        <w:numPr>
          <w:ilvl w:val="1"/>
          <w:numId w:val="9"/>
        </w:numPr>
        <w:jc w:val="both"/>
      </w:pPr>
      <w:bookmarkStart w:id="11" w:name="OLE_LINK5"/>
      <w:bookmarkStart w:id="12" w:name="OLE_LINK6"/>
      <w:bookmarkEnd w:id="10"/>
      <w:r>
        <w:lastRenderedPageBreak/>
        <w:t>Ônus da prova</w:t>
      </w:r>
    </w:p>
    <w:p w:rsidR="00B33CD9" w:rsidRDefault="00B33CD9" w:rsidP="00B33CD9">
      <w:pPr>
        <w:numPr>
          <w:ilvl w:val="1"/>
          <w:numId w:val="9"/>
        </w:numPr>
        <w:jc w:val="both"/>
      </w:pPr>
      <w:bookmarkStart w:id="13" w:name="OLE_LINK26"/>
      <w:bookmarkEnd w:id="11"/>
      <w:bookmarkEnd w:id="12"/>
      <w:r>
        <w:t>Meios de prova</w:t>
      </w:r>
    </w:p>
    <w:p w:rsidR="00215CF8" w:rsidRDefault="00B33CD9" w:rsidP="00215CF8">
      <w:pPr>
        <w:numPr>
          <w:ilvl w:val="1"/>
          <w:numId w:val="9"/>
        </w:numPr>
        <w:jc w:val="both"/>
      </w:pPr>
      <w:bookmarkStart w:id="14" w:name="OLE_LINK27"/>
      <w:bookmarkStart w:id="15" w:name="OLE_LINK28"/>
      <w:bookmarkEnd w:id="13"/>
      <w:r>
        <w:t>Modalidades de prova segundo o código de processo civil</w:t>
      </w:r>
    </w:p>
    <w:p w:rsidR="00B33CD9" w:rsidRDefault="00215CF8" w:rsidP="00215CF8">
      <w:pPr>
        <w:autoSpaceDE w:val="0"/>
        <w:autoSpaceDN w:val="0"/>
        <w:adjustRightInd w:val="0"/>
      </w:pPr>
      <w:r>
        <w:t xml:space="preserve">1.10 </w:t>
      </w:r>
      <w:r w:rsidR="00B33CD9">
        <w:t>Procedimentos de perícia contábil</w:t>
      </w:r>
    </w:p>
    <w:bookmarkEnd w:id="14"/>
    <w:bookmarkEnd w:id="15"/>
    <w:p w:rsidR="00B33CD9" w:rsidRDefault="00B33CD9" w:rsidP="00B33CD9">
      <w:pPr>
        <w:jc w:val="both"/>
        <w:rPr>
          <w:sz w:val="12"/>
          <w:szCs w:val="12"/>
        </w:rPr>
      </w:pPr>
    </w:p>
    <w:p w:rsidR="00B33CD9" w:rsidRPr="00C803DE" w:rsidRDefault="00B33CD9" w:rsidP="00B33CD9">
      <w:pPr>
        <w:jc w:val="both"/>
        <w:rPr>
          <w:sz w:val="12"/>
          <w:szCs w:val="12"/>
        </w:rPr>
      </w:pPr>
    </w:p>
    <w:p w:rsidR="00B33CD9" w:rsidRPr="00A70C00" w:rsidRDefault="00B33CD9" w:rsidP="00B33CD9">
      <w:pPr>
        <w:jc w:val="both"/>
        <w:rPr>
          <w:b/>
        </w:rPr>
      </w:pPr>
      <w:bookmarkStart w:id="16" w:name="OLE_LINK20"/>
      <w:bookmarkStart w:id="17" w:name="OLE_LINK21"/>
      <w:r w:rsidRPr="00A70C00">
        <w:rPr>
          <w:b/>
        </w:rPr>
        <w:t xml:space="preserve">2 </w:t>
      </w:r>
      <w:r>
        <w:rPr>
          <w:b/>
        </w:rPr>
        <w:t xml:space="preserve">PERITO </w:t>
      </w:r>
      <w:r w:rsidR="00AA5DD9">
        <w:rPr>
          <w:b/>
        </w:rPr>
        <w:t>JUDICIAL</w:t>
      </w:r>
    </w:p>
    <w:p w:rsidR="00B33CD9" w:rsidRDefault="00B33CD9" w:rsidP="00B33CD9">
      <w:pPr>
        <w:autoSpaceDE w:val="0"/>
        <w:autoSpaceDN w:val="0"/>
        <w:adjustRightInd w:val="0"/>
      </w:pPr>
      <w:bookmarkStart w:id="18" w:name="OLE_LINK7"/>
      <w:bookmarkStart w:id="19" w:name="OLE_LINK8"/>
      <w:r>
        <w:t>2.1 Conceito</w:t>
      </w:r>
      <w:r w:rsidR="005259F2">
        <w:t xml:space="preserve"> e considerações gerais</w:t>
      </w:r>
    </w:p>
    <w:p w:rsidR="00625D1B" w:rsidRDefault="00625D1B" w:rsidP="00B33CD9">
      <w:pPr>
        <w:autoSpaceDE w:val="0"/>
        <w:autoSpaceDN w:val="0"/>
        <w:adjustRightInd w:val="0"/>
      </w:pPr>
      <w:r>
        <w:t>2.2 Escolha do Perito</w:t>
      </w:r>
    </w:p>
    <w:p w:rsidR="00625D1B" w:rsidRPr="00B0423F" w:rsidRDefault="00625D1B" w:rsidP="00B33CD9">
      <w:pPr>
        <w:autoSpaceDE w:val="0"/>
        <w:autoSpaceDN w:val="0"/>
        <w:adjustRightInd w:val="0"/>
      </w:pPr>
      <w:r>
        <w:t>2.3 Indicação do Assistente Técnico</w:t>
      </w:r>
    </w:p>
    <w:p w:rsidR="00B33CD9" w:rsidRPr="00B0423F" w:rsidRDefault="00C426D6" w:rsidP="00B33CD9">
      <w:pPr>
        <w:autoSpaceDE w:val="0"/>
        <w:autoSpaceDN w:val="0"/>
        <w:adjustRightInd w:val="0"/>
      </w:pPr>
      <w:bookmarkStart w:id="20" w:name="OLE_LINK9"/>
      <w:bookmarkStart w:id="21" w:name="OLE_LINK10"/>
      <w:bookmarkEnd w:id="18"/>
      <w:bookmarkEnd w:id="19"/>
      <w:r>
        <w:t>2.4</w:t>
      </w:r>
      <w:r w:rsidR="00B33CD9">
        <w:t xml:space="preserve"> Competência profissional</w:t>
      </w:r>
    </w:p>
    <w:bookmarkEnd w:id="20"/>
    <w:bookmarkEnd w:id="21"/>
    <w:p w:rsidR="00B33CD9" w:rsidRDefault="00C426D6" w:rsidP="00B33CD9">
      <w:pPr>
        <w:autoSpaceDE w:val="0"/>
        <w:autoSpaceDN w:val="0"/>
        <w:adjustRightInd w:val="0"/>
      </w:pPr>
      <w:r>
        <w:t>2.5</w:t>
      </w:r>
      <w:r w:rsidR="00B33CD9">
        <w:t xml:space="preserve"> Habilitação profissional</w:t>
      </w:r>
    </w:p>
    <w:p w:rsidR="00B33CD9" w:rsidRDefault="00C426D6" w:rsidP="00B33CD9">
      <w:pPr>
        <w:autoSpaceDE w:val="0"/>
        <w:autoSpaceDN w:val="0"/>
        <w:adjustRightInd w:val="0"/>
      </w:pPr>
      <w:r>
        <w:t>2.6</w:t>
      </w:r>
      <w:r w:rsidR="00B33CD9">
        <w:t xml:space="preserve"> Educação continuada</w:t>
      </w:r>
    </w:p>
    <w:p w:rsidR="00B33CD9" w:rsidRDefault="00C426D6" w:rsidP="00B33CD9">
      <w:pPr>
        <w:autoSpaceDE w:val="0"/>
        <w:autoSpaceDN w:val="0"/>
        <w:adjustRightInd w:val="0"/>
      </w:pPr>
      <w:r>
        <w:t>2.7</w:t>
      </w:r>
      <w:r w:rsidR="00B33CD9">
        <w:t xml:space="preserve"> Independência</w:t>
      </w:r>
    </w:p>
    <w:p w:rsidR="00B33CD9" w:rsidRDefault="00C426D6" w:rsidP="00B33CD9">
      <w:pPr>
        <w:autoSpaceDE w:val="0"/>
        <w:autoSpaceDN w:val="0"/>
        <w:adjustRightInd w:val="0"/>
      </w:pPr>
      <w:r>
        <w:t>2.8</w:t>
      </w:r>
      <w:r w:rsidR="00B33CD9">
        <w:t xml:space="preserve"> Impedimento e suspeição</w:t>
      </w:r>
    </w:p>
    <w:p w:rsidR="00B33CD9" w:rsidRDefault="00C426D6" w:rsidP="00B33CD9">
      <w:pPr>
        <w:autoSpaceDE w:val="0"/>
        <w:autoSpaceDN w:val="0"/>
        <w:adjustRightInd w:val="0"/>
      </w:pPr>
      <w:r>
        <w:t>2.8</w:t>
      </w:r>
      <w:r w:rsidR="00B33CD9">
        <w:t>.1 Impedimento legal</w:t>
      </w:r>
    </w:p>
    <w:p w:rsidR="00B33CD9" w:rsidRDefault="00C426D6" w:rsidP="00B33CD9">
      <w:pPr>
        <w:autoSpaceDE w:val="0"/>
        <w:autoSpaceDN w:val="0"/>
        <w:adjustRightInd w:val="0"/>
      </w:pPr>
      <w:r>
        <w:t>2.8</w:t>
      </w:r>
      <w:r w:rsidR="00B33CD9">
        <w:t>.2 Impedimento técnico científico</w:t>
      </w:r>
      <w:r w:rsidR="00B33CD9">
        <w:tab/>
      </w:r>
    </w:p>
    <w:p w:rsidR="00B33CD9" w:rsidRDefault="00C426D6" w:rsidP="00B33CD9">
      <w:pPr>
        <w:autoSpaceDE w:val="0"/>
        <w:autoSpaceDN w:val="0"/>
        <w:adjustRightInd w:val="0"/>
      </w:pPr>
      <w:r>
        <w:t>2.8</w:t>
      </w:r>
      <w:r w:rsidR="00B33CD9">
        <w:t>.3 Suspeição</w:t>
      </w:r>
    </w:p>
    <w:p w:rsidR="00B33CD9" w:rsidRDefault="00C426D6" w:rsidP="00B33CD9">
      <w:pPr>
        <w:autoSpaceDE w:val="0"/>
        <w:autoSpaceDN w:val="0"/>
        <w:adjustRightInd w:val="0"/>
      </w:pPr>
      <w:r>
        <w:t>2.9</w:t>
      </w:r>
      <w:r w:rsidR="00B33CD9">
        <w:t xml:space="preserve"> Sigilo</w:t>
      </w:r>
    </w:p>
    <w:p w:rsidR="00B33CD9" w:rsidRDefault="00C426D6" w:rsidP="00B33CD9">
      <w:pPr>
        <w:autoSpaceDE w:val="0"/>
        <w:autoSpaceDN w:val="0"/>
        <w:adjustRightInd w:val="0"/>
      </w:pPr>
      <w:r>
        <w:t>2.10</w:t>
      </w:r>
      <w:r w:rsidR="00B33CD9">
        <w:t xml:space="preserve"> Responsabilidade</w:t>
      </w:r>
    </w:p>
    <w:p w:rsidR="00B33CD9" w:rsidRDefault="00C426D6" w:rsidP="00B33CD9">
      <w:pPr>
        <w:autoSpaceDE w:val="0"/>
        <w:autoSpaceDN w:val="0"/>
        <w:adjustRightInd w:val="0"/>
      </w:pPr>
      <w:r>
        <w:t xml:space="preserve">2.11 </w:t>
      </w:r>
      <w:r w:rsidR="00B33CD9">
        <w:t>Zelo Profissional</w:t>
      </w:r>
    </w:p>
    <w:p w:rsidR="00B33CD9" w:rsidRDefault="00C426D6" w:rsidP="00B33CD9">
      <w:pPr>
        <w:autoSpaceDE w:val="0"/>
        <w:autoSpaceDN w:val="0"/>
        <w:adjustRightInd w:val="0"/>
      </w:pPr>
      <w:r>
        <w:t xml:space="preserve">2.12 </w:t>
      </w:r>
      <w:r w:rsidR="00B33CD9">
        <w:t>Trabalhos de especialistas</w:t>
      </w:r>
    </w:p>
    <w:p w:rsidR="00B33CD9" w:rsidRDefault="00C426D6" w:rsidP="00B33CD9">
      <w:pPr>
        <w:autoSpaceDE w:val="0"/>
        <w:autoSpaceDN w:val="0"/>
        <w:adjustRightInd w:val="0"/>
      </w:pPr>
      <w:r>
        <w:t xml:space="preserve">2.13 </w:t>
      </w:r>
      <w:r w:rsidR="00B33CD9" w:rsidRPr="00B0423F">
        <w:t>Penalidades do Perito</w:t>
      </w:r>
      <w:r w:rsidR="00B33CD9">
        <w:t xml:space="preserve"> Judicial</w:t>
      </w:r>
    </w:p>
    <w:p w:rsidR="005F6F84" w:rsidRPr="00B0423F" w:rsidRDefault="005F6F84" w:rsidP="00B33CD9">
      <w:pPr>
        <w:autoSpaceDE w:val="0"/>
        <w:autoSpaceDN w:val="0"/>
        <w:adjustRightInd w:val="0"/>
      </w:pPr>
      <w:r>
        <w:t xml:space="preserve">2.14 </w:t>
      </w:r>
      <w:r w:rsidRPr="00B0423F">
        <w:t>Comparações entre Perito e Assistente</w:t>
      </w:r>
      <w:r>
        <w:t xml:space="preserve"> </w:t>
      </w:r>
      <w:r w:rsidRPr="00B0423F">
        <w:t>Técnico</w:t>
      </w:r>
    </w:p>
    <w:p w:rsidR="00B33CD9" w:rsidRDefault="005F6F84" w:rsidP="00B33CD9">
      <w:pPr>
        <w:autoSpaceDE w:val="0"/>
        <w:autoSpaceDN w:val="0"/>
        <w:adjustRightInd w:val="0"/>
      </w:pPr>
      <w:bookmarkStart w:id="22" w:name="OLE_LINK29"/>
      <w:bookmarkStart w:id="23" w:name="OLE_LINK30"/>
      <w:r>
        <w:t xml:space="preserve">2.145 </w:t>
      </w:r>
      <w:r w:rsidR="00B33CD9">
        <w:t>Inserção do perito contador no mercado de trabalho</w:t>
      </w:r>
    </w:p>
    <w:p w:rsidR="00B53601" w:rsidRDefault="00B53601" w:rsidP="00B33CD9">
      <w:pPr>
        <w:autoSpaceDE w:val="0"/>
        <w:autoSpaceDN w:val="0"/>
        <w:adjustRightInd w:val="0"/>
      </w:pPr>
    </w:p>
    <w:p w:rsidR="00B53601" w:rsidRPr="004D7A72" w:rsidRDefault="00B53601" w:rsidP="00B53601">
      <w:pPr>
        <w:rPr>
          <w:b/>
          <w:color w:val="000000"/>
        </w:rPr>
      </w:pPr>
      <w:r>
        <w:rPr>
          <w:b/>
          <w:color w:val="000000"/>
        </w:rPr>
        <w:t>3</w:t>
      </w:r>
      <w:r w:rsidRPr="004D7A72">
        <w:rPr>
          <w:b/>
          <w:color w:val="000000"/>
        </w:rPr>
        <w:t xml:space="preserve"> </w:t>
      </w:r>
      <w:r>
        <w:rPr>
          <w:b/>
          <w:color w:val="000000"/>
        </w:rPr>
        <w:t xml:space="preserve"> HONORÁRIOS PERICIAIS</w:t>
      </w:r>
    </w:p>
    <w:p w:rsidR="00B53601" w:rsidRDefault="00B53601" w:rsidP="00B53601">
      <w:pPr>
        <w:autoSpaceDE w:val="0"/>
        <w:autoSpaceDN w:val="0"/>
        <w:adjustRightInd w:val="0"/>
      </w:pPr>
      <w:r>
        <w:t xml:space="preserve">3.1 Considerações iniciais </w:t>
      </w:r>
    </w:p>
    <w:p w:rsidR="00B53601" w:rsidRDefault="00B53601" w:rsidP="00B53601">
      <w:pPr>
        <w:autoSpaceDE w:val="0"/>
        <w:autoSpaceDN w:val="0"/>
        <w:adjustRightInd w:val="0"/>
      </w:pPr>
      <w:r>
        <w:t>3.2 Depósito integral, prévio e complementar</w:t>
      </w:r>
    </w:p>
    <w:p w:rsidR="00B53601" w:rsidRDefault="00B53601" w:rsidP="00B53601">
      <w:pPr>
        <w:autoSpaceDE w:val="0"/>
        <w:autoSpaceDN w:val="0"/>
        <w:adjustRightInd w:val="0"/>
      </w:pPr>
      <w:r>
        <w:t>3.3 Levantamento de honorários</w:t>
      </w:r>
    </w:p>
    <w:p w:rsidR="00B53601" w:rsidRDefault="00B53601" w:rsidP="00B53601">
      <w:pPr>
        <w:autoSpaceDE w:val="0"/>
        <w:autoSpaceDN w:val="0"/>
        <w:adjustRightInd w:val="0"/>
      </w:pPr>
      <w:r>
        <w:t>3.4 Elaboração de proposta</w:t>
      </w:r>
    </w:p>
    <w:p w:rsidR="00B53601" w:rsidRDefault="00B53601" w:rsidP="00B53601">
      <w:pPr>
        <w:autoSpaceDE w:val="0"/>
        <w:autoSpaceDN w:val="0"/>
        <w:adjustRightInd w:val="0"/>
      </w:pPr>
      <w:r>
        <w:t>3.5 Quesitos Suplementares</w:t>
      </w:r>
    </w:p>
    <w:p w:rsidR="00B53601" w:rsidRDefault="00B53601" w:rsidP="00B53601">
      <w:pPr>
        <w:autoSpaceDE w:val="0"/>
        <w:autoSpaceDN w:val="0"/>
        <w:adjustRightInd w:val="0"/>
      </w:pPr>
      <w:r>
        <w:t>3.6 Quesitos de Esclarecimentos</w:t>
      </w:r>
    </w:p>
    <w:p w:rsidR="00B53601" w:rsidRDefault="00B53601" w:rsidP="00B53601">
      <w:pPr>
        <w:autoSpaceDE w:val="0"/>
        <w:autoSpaceDN w:val="0"/>
        <w:adjustRightInd w:val="0"/>
      </w:pPr>
      <w:r>
        <w:t>3.7 Apresentação de proposta de honorários</w:t>
      </w:r>
    </w:p>
    <w:p w:rsidR="00B53601" w:rsidRDefault="00B53601" w:rsidP="00B53601">
      <w:pPr>
        <w:autoSpaceDE w:val="0"/>
        <w:autoSpaceDN w:val="0"/>
        <w:adjustRightInd w:val="0"/>
      </w:pPr>
      <w:r>
        <w:t>3.8 Execução de honorários periciais</w:t>
      </w:r>
    </w:p>
    <w:p w:rsidR="00B53601" w:rsidRDefault="00B53601" w:rsidP="00B53601">
      <w:pPr>
        <w:autoSpaceDE w:val="0"/>
        <w:autoSpaceDN w:val="0"/>
        <w:adjustRightInd w:val="0"/>
      </w:pPr>
      <w:r>
        <w:t>3.9 Despesas supervenientes na execução da perícia</w:t>
      </w:r>
    </w:p>
    <w:p w:rsidR="00B33CD9" w:rsidRDefault="00B33CD9" w:rsidP="00B33CD9">
      <w:pPr>
        <w:rPr>
          <w:b/>
          <w:color w:val="000000"/>
        </w:rPr>
      </w:pPr>
    </w:p>
    <w:p w:rsidR="00B33CD9" w:rsidRPr="000E1FFC" w:rsidRDefault="00B53601" w:rsidP="00B33CD9">
      <w:pPr>
        <w:rPr>
          <w:b/>
          <w:color w:val="000000"/>
        </w:rPr>
      </w:pPr>
      <w:r>
        <w:rPr>
          <w:b/>
          <w:color w:val="000000"/>
        </w:rPr>
        <w:t>4</w:t>
      </w:r>
      <w:r w:rsidR="00B33CD9" w:rsidRPr="000E1FFC">
        <w:rPr>
          <w:b/>
          <w:color w:val="000000"/>
        </w:rPr>
        <w:t xml:space="preserve">. </w:t>
      </w:r>
      <w:r w:rsidR="00B33CD9">
        <w:rPr>
          <w:b/>
          <w:color w:val="000000"/>
        </w:rPr>
        <w:t>PLANEJAMENTO DA PERÍCIA</w:t>
      </w:r>
    </w:p>
    <w:p w:rsidR="00B33CD9" w:rsidRDefault="00B53601" w:rsidP="00B33CD9">
      <w:pPr>
        <w:autoSpaceDE w:val="0"/>
        <w:autoSpaceDN w:val="0"/>
        <w:adjustRightInd w:val="0"/>
      </w:pPr>
      <w:r>
        <w:t>4</w:t>
      </w:r>
      <w:r w:rsidR="00B33CD9">
        <w:t>.1 Conceito e considerações gerais</w:t>
      </w:r>
    </w:p>
    <w:p w:rsidR="00B33CD9" w:rsidRPr="007C4DA7" w:rsidRDefault="00B53601" w:rsidP="00B33CD9">
      <w:pPr>
        <w:autoSpaceDE w:val="0"/>
        <w:autoSpaceDN w:val="0"/>
        <w:adjustRightInd w:val="0"/>
      </w:pPr>
      <w:r>
        <w:t>4</w:t>
      </w:r>
      <w:r w:rsidR="00B33CD9">
        <w:t>.2 Objetivos</w:t>
      </w:r>
    </w:p>
    <w:p w:rsidR="00B33CD9" w:rsidRDefault="00B53601" w:rsidP="00B33CD9">
      <w:pPr>
        <w:autoSpaceDE w:val="0"/>
        <w:autoSpaceDN w:val="0"/>
        <w:adjustRightInd w:val="0"/>
      </w:pPr>
      <w:r>
        <w:t>4</w:t>
      </w:r>
      <w:r w:rsidR="00B33CD9">
        <w:t>.3 Desenvolvimento do planejamento da perícia</w:t>
      </w:r>
    </w:p>
    <w:p w:rsidR="00B33CD9" w:rsidRDefault="00B53601" w:rsidP="00B33CD9">
      <w:pPr>
        <w:autoSpaceDE w:val="0"/>
        <w:autoSpaceDN w:val="0"/>
        <w:adjustRightInd w:val="0"/>
      </w:pPr>
      <w:r>
        <w:t>4</w:t>
      </w:r>
      <w:r w:rsidR="00B33CD9">
        <w:t>.4 Riscos e custos</w:t>
      </w:r>
    </w:p>
    <w:p w:rsidR="00B33CD9" w:rsidRDefault="00B53601" w:rsidP="00B33CD9">
      <w:pPr>
        <w:autoSpaceDE w:val="0"/>
        <w:autoSpaceDN w:val="0"/>
        <w:adjustRightInd w:val="0"/>
      </w:pPr>
      <w:r>
        <w:t>4</w:t>
      </w:r>
      <w:r w:rsidR="00B33CD9">
        <w:t>.5 Equipe técnica</w:t>
      </w:r>
    </w:p>
    <w:p w:rsidR="00B33CD9" w:rsidRDefault="00B53601" w:rsidP="00B33CD9">
      <w:pPr>
        <w:autoSpaceDE w:val="0"/>
        <w:autoSpaceDN w:val="0"/>
        <w:adjustRightInd w:val="0"/>
      </w:pPr>
      <w:r>
        <w:t>4</w:t>
      </w:r>
      <w:r w:rsidR="00B33CD9">
        <w:t>.6 Cronograma</w:t>
      </w:r>
    </w:p>
    <w:p w:rsidR="00B33CD9" w:rsidRDefault="00B53601" w:rsidP="00B33CD9">
      <w:pPr>
        <w:autoSpaceDE w:val="0"/>
        <w:autoSpaceDN w:val="0"/>
        <w:adjustRightInd w:val="0"/>
      </w:pPr>
      <w:r>
        <w:t>4</w:t>
      </w:r>
      <w:r w:rsidR="00B33CD9">
        <w:t>.7 Conclusão</w:t>
      </w:r>
    </w:p>
    <w:p w:rsidR="00B33CD9" w:rsidRPr="007C4DA7" w:rsidRDefault="00B53601" w:rsidP="00B33CD9">
      <w:pPr>
        <w:autoSpaceDE w:val="0"/>
        <w:autoSpaceDN w:val="0"/>
        <w:adjustRightInd w:val="0"/>
      </w:pPr>
      <w:r>
        <w:t>4</w:t>
      </w:r>
      <w:r w:rsidR="00B33CD9">
        <w:t>.8 Termo de diligência: aplicabilidade e estrutura</w:t>
      </w:r>
    </w:p>
    <w:bookmarkEnd w:id="16"/>
    <w:bookmarkEnd w:id="17"/>
    <w:bookmarkEnd w:id="22"/>
    <w:bookmarkEnd w:id="23"/>
    <w:p w:rsidR="00B33CD9" w:rsidRPr="00C803DE" w:rsidRDefault="00B33CD9" w:rsidP="00B33CD9">
      <w:pPr>
        <w:jc w:val="both"/>
        <w:rPr>
          <w:sz w:val="12"/>
          <w:szCs w:val="12"/>
        </w:rPr>
      </w:pPr>
    </w:p>
    <w:p w:rsidR="00B33CD9" w:rsidRPr="00C803DE" w:rsidRDefault="00B33CD9" w:rsidP="00B33CD9">
      <w:pPr>
        <w:jc w:val="both"/>
        <w:rPr>
          <w:sz w:val="12"/>
          <w:szCs w:val="12"/>
        </w:rPr>
      </w:pPr>
    </w:p>
    <w:p w:rsidR="00B33CD9" w:rsidRPr="004D7A72" w:rsidRDefault="00B33CD9" w:rsidP="00B33CD9">
      <w:pPr>
        <w:rPr>
          <w:b/>
          <w:color w:val="000000"/>
        </w:rPr>
      </w:pPr>
      <w:r w:rsidRPr="004D7A72">
        <w:rPr>
          <w:b/>
          <w:color w:val="000000"/>
        </w:rPr>
        <w:t xml:space="preserve">5 </w:t>
      </w:r>
      <w:r>
        <w:rPr>
          <w:b/>
          <w:color w:val="000000"/>
        </w:rPr>
        <w:t>LAUDO E PARECER PERICIAL</w:t>
      </w:r>
    </w:p>
    <w:p w:rsidR="00B33CD9" w:rsidRDefault="00B33CD9" w:rsidP="00B33CD9">
      <w:pPr>
        <w:autoSpaceDE w:val="0"/>
        <w:autoSpaceDN w:val="0"/>
        <w:adjustRightInd w:val="0"/>
      </w:pPr>
      <w:r>
        <w:t>5.1 Conceito e considerações gerais</w:t>
      </w:r>
    </w:p>
    <w:p w:rsidR="00B33CD9" w:rsidRPr="007C4DA7" w:rsidRDefault="00B33CD9" w:rsidP="00B33CD9">
      <w:pPr>
        <w:autoSpaceDE w:val="0"/>
        <w:autoSpaceDN w:val="0"/>
        <w:adjustRightInd w:val="0"/>
      </w:pPr>
      <w:r>
        <w:t>5.2 Estrutura de um Laudo Pericial</w:t>
      </w:r>
    </w:p>
    <w:p w:rsidR="00B33CD9" w:rsidRPr="007C4DA7" w:rsidRDefault="00B33CD9" w:rsidP="00B33CD9">
      <w:pPr>
        <w:autoSpaceDE w:val="0"/>
        <w:autoSpaceDN w:val="0"/>
        <w:adjustRightInd w:val="0"/>
      </w:pPr>
      <w:r>
        <w:t>5.3 Requisitos de um Laudo Pericial</w:t>
      </w:r>
    </w:p>
    <w:p w:rsidR="00B33CD9" w:rsidRPr="007C4DA7" w:rsidRDefault="00B33CD9" w:rsidP="00B33CD9">
      <w:pPr>
        <w:autoSpaceDE w:val="0"/>
        <w:autoSpaceDN w:val="0"/>
        <w:adjustRightInd w:val="0"/>
      </w:pPr>
      <w:r>
        <w:lastRenderedPageBreak/>
        <w:t xml:space="preserve">5.4 </w:t>
      </w:r>
      <w:r w:rsidRPr="007C4DA7">
        <w:t>Ques</w:t>
      </w:r>
      <w:r>
        <w:t>itos</w:t>
      </w:r>
    </w:p>
    <w:p w:rsidR="00B33CD9" w:rsidRPr="007C4DA7" w:rsidRDefault="00B33CD9" w:rsidP="00B33CD9">
      <w:pPr>
        <w:autoSpaceDE w:val="0"/>
        <w:autoSpaceDN w:val="0"/>
        <w:adjustRightInd w:val="0"/>
      </w:pPr>
      <w:r>
        <w:t>5.5 Modelos de Laudo Pericial</w:t>
      </w:r>
    </w:p>
    <w:p w:rsidR="00B33CD9" w:rsidRPr="007C4DA7" w:rsidRDefault="00B33CD9" w:rsidP="00B33CD9">
      <w:pPr>
        <w:autoSpaceDE w:val="0"/>
        <w:autoSpaceDN w:val="0"/>
        <w:adjustRightInd w:val="0"/>
      </w:pPr>
      <w:r>
        <w:t>5.6 Esclarecimentos de Laudo Pericial</w:t>
      </w:r>
    </w:p>
    <w:p w:rsidR="00B33CD9" w:rsidRDefault="00B33CD9" w:rsidP="00B33CD9">
      <w:pPr>
        <w:autoSpaceDE w:val="0"/>
        <w:autoSpaceDN w:val="0"/>
        <w:adjustRightInd w:val="0"/>
      </w:pPr>
      <w:r>
        <w:t>5.7 Impugnação de Laudo Pericial</w:t>
      </w:r>
    </w:p>
    <w:p w:rsidR="005F6F84" w:rsidRDefault="005F6F84" w:rsidP="005F6F84">
      <w:pPr>
        <w:autoSpaceDE w:val="0"/>
        <w:autoSpaceDN w:val="0"/>
        <w:adjustRightInd w:val="0"/>
      </w:pPr>
      <w:r>
        <w:t xml:space="preserve">5.8 </w:t>
      </w:r>
      <w:bookmarkStart w:id="24" w:name="OLE_LINK34"/>
      <w:bookmarkStart w:id="25" w:name="OLE_LINK35"/>
      <w:r>
        <w:t>Laudo fora do prazo</w:t>
      </w:r>
      <w:bookmarkEnd w:id="24"/>
      <w:bookmarkEnd w:id="25"/>
    </w:p>
    <w:p w:rsidR="00B33CD9" w:rsidRDefault="005F6F84" w:rsidP="00B33CD9">
      <w:pPr>
        <w:autoSpaceDE w:val="0"/>
        <w:autoSpaceDN w:val="0"/>
        <w:adjustRightInd w:val="0"/>
      </w:pPr>
      <w:r>
        <w:t>5.9</w:t>
      </w:r>
      <w:r w:rsidR="00B33CD9">
        <w:t xml:space="preserve"> </w:t>
      </w:r>
      <w:bookmarkStart w:id="26" w:name="OLE_LINK36"/>
      <w:bookmarkStart w:id="27" w:name="OLE_LINK37"/>
      <w:r w:rsidR="00B33CD9">
        <w:t>Parecer Pericial Contábil</w:t>
      </w:r>
      <w:bookmarkEnd w:id="26"/>
      <w:bookmarkEnd w:id="27"/>
    </w:p>
    <w:p w:rsidR="00B33CD9" w:rsidRDefault="00B33CD9" w:rsidP="00B33CD9">
      <w:pPr>
        <w:jc w:val="both"/>
        <w:rPr>
          <w:sz w:val="12"/>
          <w:szCs w:val="12"/>
        </w:rPr>
      </w:pPr>
    </w:p>
    <w:p w:rsidR="00B33CD9" w:rsidRDefault="00B33CD9" w:rsidP="00B33CD9">
      <w:pPr>
        <w:rPr>
          <w:b/>
          <w:color w:val="000000"/>
        </w:rPr>
      </w:pPr>
      <w:r>
        <w:rPr>
          <w:b/>
          <w:color w:val="000000"/>
        </w:rPr>
        <w:t xml:space="preserve">6 </w:t>
      </w:r>
      <w:r w:rsidRPr="00F84608">
        <w:rPr>
          <w:b/>
          <w:color w:val="000000"/>
        </w:rPr>
        <w:t xml:space="preserve"> </w:t>
      </w:r>
      <w:r>
        <w:rPr>
          <w:b/>
          <w:color w:val="000000"/>
        </w:rPr>
        <w:t>PERÍCIA CONTÁBIL</w:t>
      </w:r>
    </w:p>
    <w:p w:rsidR="00C47F5B" w:rsidRPr="007C4DA7" w:rsidRDefault="00C47F5B" w:rsidP="00C47F5B">
      <w:pPr>
        <w:autoSpaceDE w:val="0"/>
        <w:autoSpaceDN w:val="0"/>
        <w:adjustRightInd w:val="0"/>
      </w:pPr>
      <w:r>
        <w:t>6.1 Conceito e considerações gerais</w:t>
      </w:r>
    </w:p>
    <w:p w:rsidR="00C47F5B" w:rsidRPr="007C4DA7" w:rsidRDefault="00C47F5B" w:rsidP="00C47F5B">
      <w:pPr>
        <w:autoSpaceDE w:val="0"/>
        <w:autoSpaceDN w:val="0"/>
        <w:adjustRightInd w:val="0"/>
      </w:pPr>
      <w:r>
        <w:t>6.2 A Perícia Contábil no Brasil</w:t>
      </w:r>
    </w:p>
    <w:p w:rsidR="00C47F5B" w:rsidRDefault="00C47F5B" w:rsidP="00C47F5B">
      <w:pPr>
        <w:autoSpaceDE w:val="0"/>
        <w:autoSpaceDN w:val="0"/>
        <w:adjustRightInd w:val="0"/>
      </w:pPr>
      <w:r>
        <w:t>6.3 O Perito Contábil</w:t>
      </w:r>
    </w:p>
    <w:p w:rsidR="00C47F5B" w:rsidRDefault="00C47F5B" w:rsidP="00C47F5B">
      <w:pPr>
        <w:autoSpaceDE w:val="0"/>
        <w:autoSpaceDN w:val="0"/>
        <w:adjustRightInd w:val="0"/>
      </w:pPr>
      <w:r>
        <w:t>6.4 Credenciamento dos peritos perante o poder judiciário</w:t>
      </w:r>
    </w:p>
    <w:p w:rsidR="00C47F5B" w:rsidRDefault="00C47F5B" w:rsidP="00C47F5B">
      <w:pPr>
        <w:autoSpaceDE w:val="0"/>
        <w:autoSpaceDN w:val="0"/>
        <w:adjustRightInd w:val="0"/>
      </w:pPr>
      <w:r>
        <w:t xml:space="preserve">6.5 </w:t>
      </w:r>
      <w:bookmarkStart w:id="28" w:name="OLE_LINK38"/>
      <w:bookmarkStart w:id="29" w:name="OLE_LINK39"/>
      <w:r>
        <w:t>Perito contador assistente</w:t>
      </w:r>
    </w:p>
    <w:bookmarkEnd w:id="28"/>
    <w:bookmarkEnd w:id="29"/>
    <w:p w:rsidR="00B33CD9" w:rsidRPr="007C4DA7" w:rsidRDefault="00C47F5B" w:rsidP="00B33CD9">
      <w:pPr>
        <w:autoSpaceDE w:val="0"/>
        <w:autoSpaceDN w:val="0"/>
        <w:adjustRightInd w:val="0"/>
      </w:pPr>
      <w:r>
        <w:t>6.6</w:t>
      </w:r>
      <w:r w:rsidR="00B33CD9">
        <w:t xml:space="preserve"> A Perícia Contábil nas várias causas judiciais</w:t>
      </w:r>
    </w:p>
    <w:p w:rsidR="00B33CD9" w:rsidRDefault="00C47F5B" w:rsidP="00B33CD9">
      <w:pPr>
        <w:autoSpaceDE w:val="0"/>
        <w:autoSpaceDN w:val="0"/>
        <w:adjustRightInd w:val="0"/>
      </w:pPr>
      <w:r>
        <w:t>6.7</w:t>
      </w:r>
      <w:r w:rsidR="00B33CD9">
        <w:t xml:space="preserve"> A Fraude e a Perícia Contábil</w:t>
      </w:r>
    </w:p>
    <w:p w:rsidR="00B33CD9" w:rsidRPr="007C4DA7" w:rsidRDefault="00C47F5B" w:rsidP="00B33CD9">
      <w:pPr>
        <w:autoSpaceDE w:val="0"/>
        <w:autoSpaceDN w:val="0"/>
        <w:adjustRightInd w:val="0"/>
      </w:pPr>
      <w:r>
        <w:t>6.8</w:t>
      </w:r>
      <w:r w:rsidR="00B33CD9">
        <w:t xml:space="preserve"> Fraude e Erro Contábil</w:t>
      </w:r>
    </w:p>
    <w:p w:rsidR="00B33CD9" w:rsidRDefault="00C47F5B" w:rsidP="00B33CD9">
      <w:pPr>
        <w:autoSpaceDE w:val="0"/>
        <w:autoSpaceDN w:val="0"/>
        <w:adjustRightInd w:val="0"/>
      </w:pPr>
      <w:r>
        <w:t>6.9</w:t>
      </w:r>
      <w:r w:rsidR="00B33CD9">
        <w:t xml:space="preserve"> Estudos de casos de perícia contábil</w:t>
      </w:r>
    </w:p>
    <w:p w:rsidR="00B33CD9" w:rsidRPr="00C803DE" w:rsidRDefault="00B33CD9" w:rsidP="00B33CD9">
      <w:pPr>
        <w:jc w:val="both"/>
        <w:rPr>
          <w:sz w:val="12"/>
          <w:szCs w:val="12"/>
        </w:rPr>
      </w:pPr>
    </w:p>
    <w:p w:rsidR="00B33CD9" w:rsidRPr="00F84608" w:rsidRDefault="00B33CD9" w:rsidP="00B33CD9">
      <w:pPr>
        <w:rPr>
          <w:b/>
          <w:color w:val="000000"/>
        </w:rPr>
      </w:pPr>
      <w:r>
        <w:rPr>
          <w:b/>
          <w:color w:val="000000"/>
        </w:rPr>
        <w:t xml:space="preserve">7 </w:t>
      </w:r>
      <w:r w:rsidRPr="00F84608">
        <w:rPr>
          <w:b/>
          <w:color w:val="000000"/>
        </w:rPr>
        <w:t xml:space="preserve"> </w:t>
      </w:r>
      <w:r>
        <w:rPr>
          <w:b/>
          <w:color w:val="000000"/>
        </w:rPr>
        <w:t>NORMAS BRASILEIRAS PROFISSIONAIS SOBRE AS PERÍCIAS</w:t>
      </w:r>
    </w:p>
    <w:p w:rsidR="00B33CD9" w:rsidRDefault="00B33CD9" w:rsidP="00B33CD9">
      <w:r>
        <w:t>7.1 Resolução CFC Nº 1.243/09 – NBC TP 01 – Perícia Contábil</w:t>
      </w:r>
    </w:p>
    <w:p w:rsidR="00B33CD9" w:rsidRDefault="00B33CD9" w:rsidP="00B33CD9">
      <w:r>
        <w:t>7.2 Resolução CFC Nº 1.244/09 – NBC PP 01 – Perito Contábil</w:t>
      </w:r>
    </w:p>
    <w:p w:rsidR="00B33CD9" w:rsidRDefault="00B33CD9" w:rsidP="00B33CD9">
      <w:pPr>
        <w:rPr>
          <w:u w:val="single"/>
        </w:rPr>
      </w:pPr>
      <w:r w:rsidRPr="00B371FE">
        <w:rPr>
          <w:u w:val="single"/>
        </w:rPr>
        <w:t>OBS: Este conteúdo será</w:t>
      </w:r>
      <w:r>
        <w:rPr>
          <w:u w:val="single"/>
        </w:rPr>
        <w:t xml:space="preserve"> abordado durante as unidades anteriores</w:t>
      </w:r>
    </w:p>
    <w:p w:rsidR="00B33CD9" w:rsidRDefault="00B33CD9">
      <w:pPr>
        <w:jc w:val="both"/>
      </w:pPr>
    </w:p>
    <w:p w:rsidR="007400D5" w:rsidRDefault="007400D5" w:rsidP="0067303E">
      <w:pPr>
        <w:pBdr>
          <w:top w:val="single" w:sz="4" w:space="1" w:color="auto"/>
          <w:left w:val="single" w:sz="4" w:space="4" w:color="auto"/>
          <w:bottom w:val="single" w:sz="4" w:space="1" w:color="auto"/>
          <w:right w:val="single" w:sz="4" w:space="27" w:color="auto"/>
        </w:pBdr>
        <w:ind w:left="114" w:right="408"/>
        <w:jc w:val="center"/>
      </w:pPr>
      <w:r>
        <w:rPr>
          <w:b/>
          <w:bCs/>
        </w:rPr>
        <w:t>CRONOGRAMA DAS ATIVIDADES</w:t>
      </w:r>
    </w:p>
    <w:p w:rsidR="00F84608" w:rsidRDefault="00F84608">
      <w:pPr>
        <w:jc w:val="both"/>
      </w:pPr>
    </w:p>
    <w:tbl>
      <w:tblPr>
        <w:tblW w:w="9234" w:type="dxa"/>
        <w:tblInd w:w="70" w:type="dxa"/>
        <w:tblCellMar>
          <w:left w:w="70" w:type="dxa"/>
          <w:right w:w="70" w:type="dxa"/>
        </w:tblCellMar>
        <w:tblLook w:val="04A0"/>
      </w:tblPr>
      <w:tblGrid>
        <w:gridCol w:w="593"/>
        <w:gridCol w:w="1143"/>
        <w:gridCol w:w="1099"/>
        <w:gridCol w:w="6399"/>
      </w:tblGrid>
      <w:tr w:rsidR="000E398D"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0E398D" w:rsidRPr="006558E7" w:rsidRDefault="000E398D" w:rsidP="000E398D">
            <w:pPr>
              <w:jc w:val="center"/>
              <w:rPr>
                <w:b/>
                <w:bCs/>
                <w:color w:val="000000"/>
                <w:sz w:val="22"/>
                <w:szCs w:val="22"/>
              </w:rPr>
            </w:pPr>
            <w:r w:rsidRPr="006558E7">
              <w:rPr>
                <w:b/>
                <w:bCs/>
                <w:color w:val="000000"/>
                <w:sz w:val="22"/>
                <w:szCs w:val="22"/>
              </w:rPr>
              <w:t>Aula</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8D" w:rsidRPr="006558E7" w:rsidRDefault="000E398D" w:rsidP="000E398D">
            <w:pPr>
              <w:jc w:val="center"/>
              <w:rPr>
                <w:b/>
                <w:bCs/>
                <w:color w:val="000000"/>
                <w:sz w:val="22"/>
                <w:szCs w:val="22"/>
              </w:rPr>
            </w:pPr>
            <w:r w:rsidRPr="006558E7">
              <w:rPr>
                <w:b/>
                <w:bCs/>
                <w:color w:val="000000"/>
                <w:sz w:val="22"/>
                <w:szCs w:val="22"/>
              </w:rPr>
              <w:t>Data</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0E398D" w:rsidRPr="006558E7" w:rsidRDefault="000E398D" w:rsidP="000E398D">
            <w:pPr>
              <w:jc w:val="center"/>
              <w:rPr>
                <w:b/>
                <w:bCs/>
                <w:color w:val="000000"/>
                <w:sz w:val="22"/>
                <w:szCs w:val="22"/>
              </w:rPr>
            </w:pPr>
            <w:r w:rsidRPr="006558E7">
              <w:rPr>
                <w:b/>
                <w:bCs/>
                <w:color w:val="000000"/>
                <w:sz w:val="22"/>
                <w:szCs w:val="22"/>
              </w:rPr>
              <w:t>Horário</w:t>
            </w:r>
          </w:p>
        </w:tc>
        <w:tc>
          <w:tcPr>
            <w:tcW w:w="6399" w:type="dxa"/>
            <w:tcBorders>
              <w:top w:val="single" w:sz="4" w:space="0" w:color="auto"/>
              <w:left w:val="nil"/>
              <w:bottom w:val="single" w:sz="4" w:space="0" w:color="auto"/>
              <w:right w:val="single" w:sz="4" w:space="0" w:color="auto"/>
            </w:tcBorders>
            <w:shd w:val="clear" w:color="auto" w:fill="auto"/>
            <w:noWrap/>
            <w:vAlign w:val="center"/>
          </w:tcPr>
          <w:p w:rsidR="000E398D" w:rsidRPr="006558E7" w:rsidRDefault="000E398D" w:rsidP="000E398D">
            <w:pPr>
              <w:jc w:val="center"/>
              <w:rPr>
                <w:b/>
                <w:bCs/>
                <w:color w:val="000000"/>
                <w:sz w:val="22"/>
                <w:szCs w:val="22"/>
              </w:rPr>
            </w:pPr>
            <w:r w:rsidRPr="006558E7">
              <w:rPr>
                <w:b/>
                <w:bCs/>
                <w:color w:val="000000"/>
                <w:sz w:val="22"/>
                <w:szCs w:val="22"/>
              </w:rPr>
              <w:t>Conteúdo</w:t>
            </w:r>
          </w:p>
        </w:tc>
      </w:tr>
      <w:tr w:rsidR="000E398D"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0E398D" w:rsidRPr="006558E7" w:rsidRDefault="000E398D" w:rsidP="000E398D">
            <w:pPr>
              <w:jc w:val="center"/>
              <w:rPr>
                <w:color w:val="000000"/>
                <w:sz w:val="22"/>
                <w:szCs w:val="22"/>
              </w:rPr>
            </w:pPr>
            <w:r w:rsidRPr="006558E7">
              <w:rPr>
                <w:color w:val="000000"/>
                <w:sz w:val="22"/>
                <w:szCs w:val="22"/>
              </w:rPr>
              <w:t>01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8D" w:rsidRPr="006558E7" w:rsidRDefault="00EA6AC7" w:rsidP="0090421F">
            <w:pPr>
              <w:jc w:val="center"/>
              <w:rPr>
                <w:color w:val="000000"/>
                <w:sz w:val="22"/>
                <w:szCs w:val="22"/>
              </w:rPr>
            </w:pPr>
            <w:r w:rsidRPr="006558E7">
              <w:rPr>
                <w:color w:val="000000"/>
                <w:sz w:val="22"/>
                <w:szCs w:val="22"/>
              </w:rPr>
              <w:t>06/03/2015</w:t>
            </w:r>
          </w:p>
        </w:tc>
        <w:tc>
          <w:tcPr>
            <w:tcW w:w="1099" w:type="dxa"/>
            <w:tcBorders>
              <w:top w:val="single" w:sz="4" w:space="0" w:color="auto"/>
              <w:left w:val="nil"/>
              <w:bottom w:val="single" w:sz="4" w:space="0" w:color="auto"/>
              <w:right w:val="single" w:sz="4" w:space="0" w:color="auto"/>
            </w:tcBorders>
            <w:shd w:val="clear" w:color="auto" w:fill="auto"/>
            <w:noWrap/>
          </w:tcPr>
          <w:p w:rsidR="000E398D" w:rsidRPr="006558E7" w:rsidRDefault="000E398D" w:rsidP="00941DFF">
            <w:pPr>
              <w:jc w:val="center"/>
              <w:rPr>
                <w:color w:val="000000"/>
                <w:sz w:val="22"/>
                <w:szCs w:val="22"/>
              </w:rPr>
            </w:pPr>
            <w:bookmarkStart w:id="30" w:name="OLE_LINK47"/>
            <w:bookmarkStart w:id="31" w:name="OLE_LINK48"/>
            <w:r w:rsidRPr="006558E7">
              <w:rPr>
                <w:color w:val="000000"/>
                <w:sz w:val="22"/>
                <w:szCs w:val="22"/>
              </w:rPr>
              <w:t>18h50 às 20h30</w:t>
            </w:r>
          </w:p>
          <w:p w:rsidR="000E398D" w:rsidRPr="006558E7" w:rsidRDefault="000E398D" w:rsidP="00941DFF">
            <w:pPr>
              <w:jc w:val="center"/>
              <w:rPr>
                <w:color w:val="000000"/>
                <w:sz w:val="22"/>
                <w:szCs w:val="22"/>
              </w:rPr>
            </w:pPr>
          </w:p>
          <w:p w:rsidR="000E398D" w:rsidRPr="006558E7" w:rsidRDefault="000E398D" w:rsidP="00941DFF">
            <w:pPr>
              <w:jc w:val="center"/>
              <w:rPr>
                <w:color w:val="000000"/>
                <w:sz w:val="22"/>
                <w:szCs w:val="22"/>
              </w:rPr>
            </w:pPr>
            <w:r w:rsidRPr="006558E7">
              <w:rPr>
                <w:color w:val="000000"/>
                <w:sz w:val="22"/>
                <w:szCs w:val="22"/>
              </w:rPr>
              <w:t>20h40 às 22h20</w:t>
            </w:r>
            <w:bookmarkEnd w:id="30"/>
            <w:bookmarkEnd w:id="31"/>
          </w:p>
        </w:tc>
        <w:tc>
          <w:tcPr>
            <w:tcW w:w="6399" w:type="dxa"/>
            <w:tcBorders>
              <w:top w:val="single" w:sz="4" w:space="0" w:color="auto"/>
              <w:left w:val="nil"/>
              <w:bottom w:val="single" w:sz="4" w:space="0" w:color="auto"/>
              <w:right w:val="single" w:sz="4" w:space="0" w:color="auto"/>
            </w:tcBorders>
            <w:shd w:val="clear" w:color="auto" w:fill="auto"/>
          </w:tcPr>
          <w:p w:rsidR="000E398D" w:rsidRPr="006558E7" w:rsidRDefault="000E398D" w:rsidP="0054271D">
            <w:pPr>
              <w:jc w:val="both"/>
              <w:rPr>
                <w:sz w:val="22"/>
                <w:szCs w:val="22"/>
              </w:rPr>
            </w:pPr>
            <w:r w:rsidRPr="006558E7">
              <w:rPr>
                <w:sz w:val="22"/>
                <w:szCs w:val="22"/>
              </w:rPr>
              <w:t>Apresentação do plano de ensino.</w:t>
            </w:r>
          </w:p>
          <w:p w:rsidR="001F4D38" w:rsidRPr="006558E7" w:rsidRDefault="001F4D38" w:rsidP="0054271D">
            <w:pPr>
              <w:jc w:val="both"/>
              <w:rPr>
                <w:sz w:val="22"/>
                <w:szCs w:val="22"/>
              </w:rPr>
            </w:pPr>
            <w:r w:rsidRPr="006558E7">
              <w:rPr>
                <w:sz w:val="22"/>
                <w:szCs w:val="22"/>
              </w:rPr>
              <w:t>Didática: Oficina em Movimento</w:t>
            </w:r>
          </w:p>
          <w:p w:rsidR="000E398D" w:rsidRPr="006558E7" w:rsidRDefault="000E398D" w:rsidP="0054271D">
            <w:pPr>
              <w:jc w:val="both"/>
              <w:rPr>
                <w:sz w:val="22"/>
                <w:szCs w:val="22"/>
              </w:rPr>
            </w:pPr>
          </w:p>
          <w:p w:rsidR="000E398D" w:rsidRPr="006558E7" w:rsidRDefault="000E398D" w:rsidP="0054271D">
            <w:pPr>
              <w:jc w:val="both"/>
              <w:rPr>
                <w:sz w:val="22"/>
                <w:szCs w:val="22"/>
              </w:rPr>
            </w:pPr>
            <w:r w:rsidRPr="006558E7">
              <w:rPr>
                <w:sz w:val="22"/>
                <w:szCs w:val="22"/>
              </w:rPr>
              <w:t xml:space="preserve">Exposição da Unidade 1: </w:t>
            </w:r>
            <w:r w:rsidR="00824026" w:rsidRPr="006558E7">
              <w:rPr>
                <w:sz w:val="22"/>
                <w:szCs w:val="22"/>
              </w:rPr>
              <w:t xml:space="preserve">Introdução à Perícia – Conceito e considerações gerais </w:t>
            </w:r>
            <w:r w:rsidRPr="006558E7">
              <w:rPr>
                <w:sz w:val="22"/>
                <w:szCs w:val="22"/>
              </w:rPr>
              <w:t xml:space="preserve">de perícia, diferença entre </w:t>
            </w:r>
            <w:r w:rsidR="00824026" w:rsidRPr="006558E7">
              <w:rPr>
                <w:sz w:val="22"/>
                <w:szCs w:val="22"/>
              </w:rPr>
              <w:t>perícia judicial e extrajudicial, perícia x auditoria.</w:t>
            </w:r>
          </w:p>
          <w:p w:rsidR="000E398D" w:rsidRPr="006558E7" w:rsidRDefault="000E398D" w:rsidP="0054271D">
            <w:pPr>
              <w:jc w:val="both"/>
              <w:rPr>
                <w:color w:val="000000"/>
                <w:sz w:val="22"/>
                <w:szCs w:val="22"/>
              </w:rPr>
            </w:pPr>
          </w:p>
          <w:p w:rsidR="000E398D" w:rsidRPr="006558E7" w:rsidRDefault="00824026" w:rsidP="00CA3292">
            <w:pPr>
              <w:jc w:val="both"/>
              <w:rPr>
                <w:color w:val="000000"/>
                <w:sz w:val="22"/>
                <w:szCs w:val="22"/>
              </w:rPr>
            </w:pPr>
            <w:r w:rsidRPr="006558E7">
              <w:rPr>
                <w:color w:val="000000"/>
                <w:sz w:val="22"/>
                <w:szCs w:val="22"/>
              </w:rPr>
              <w:t>Exercícios</w:t>
            </w:r>
          </w:p>
        </w:tc>
      </w:tr>
      <w:tr w:rsidR="000E398D"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0E398D" w:rsidRPr="006558E7" w:rsidRDefault="000E398D" w:rsidP="000E398D">
            <w:pPr>
              <w:jc w:val="center"/>
              <w:rPr>
                <w:color w:val="000000"/>
                <w:sz w:val="22"/>
                <w:szCs w:val="22"/>
              </w:rPr>
            </w:pPr>
            <w:r w:rsidRPr="006558E7">
              <w:rPr>
                <w:color w:val="000000"/>
                <w:sz w:val="22"/>
                <w:szCs w:val="22"/>
              </w:rPr>
              <w:t>02</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8D" w:rsidRPr="006558E7" w:rsidRDefault="00BA6A6C" w:rsidP="0090421F">
            <w:pPr>
              <w:jc w:val="center"/>
              <w:rPr>
                <w:color w:val="000000"/>
                <w:sz w:val="22"/>
                <w:szCs w:val="22"/>
              </w:rPr>
            </w:pPr>
            <w:r w:rsidRPr="006558E7">
              <w:rPr>
                <w:color w:val="000000"/>
                <w:sz w:val="22"/>
                <w:szCs w:val="22"/>
              </w:rPr>
              <w:t>13/03/2015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0E398D" w:rsidRPr="006558E7" w:rsidRDefault="000E398D" w:rsidP="000E398D">
            <w:pPr>
              <w:jc w:val="center"/>
              <w:rPr>
                <w:color w:val="000000"/>
                <w:sz w:val="22"/>
                <w:szCs w:val="22"/>
              </w:rPr>
            </w:pPr>
            <w:r w:rsidRPr="006558E7">
              <w:rPr>
                <w:color w:val="000000"/>
                <w:sz w:val="22"/>
                <w:szCs w:val="22"/>
              </w:rPr>
              <w:t>18h50 às 20h30</w:t>
            </w:r>
          </w:p>
          <w:p w:rsidR="000E398D" w:rsidRPr="006558E7" w:rsidRDefault="000E398D" w:rsidP="000E398D">
            <w:pPr>
              <w:jc w:val="center"/>
              <w:rPr>
                <w:color w:val="000000"/>
                <w:sz w:val="22"/>
                <w:szCs w:val="22"/>
              </w:rPr>
            </w:pPr>
          </w:p>
          <w:p w:rsidR="000E398D" w:rsidRPr="006558E7" w:rsidRDefault="000E398D" w:rsidP="000E398D">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tcPr>
          <w:p w:rsidR="000E398D" w:rsidRPr="006558E7" w:rsidRDefault="000E398D" w:rsidP="0054271D">
            <w:pPr>
              <w:jc w:val="both"/>
              <w:rPr>
                <w:color w:val="000000"/>
                <w:sz w:val="22"/>
                <w:szCs w:val="22"/>
              </w:rPr>
            </w:pPr>
            <w:r w:rsidRPr="006558E7">
              <w:rPr>
                <w:color w:val="000000"/>
                <w:sz w:val="22"/>
                <w:szCs w:val="22"/>
              </w:rPr>
              <w:t xml:space="preserve">Exposição da Unidade 1: Introdução à Perícia – </w:t>
            </w:r>
            <w:r w:rsidR="00824026" w:rsidRPr="006558E7">
              <w:rPr>
                <w:color w:val="000000"/>
                <w:sz w:val="22"/>
                <w:szCs w:val="22"/>
              </w:rPr>
              <w:t>Da necessidade da prova pericial, c</w:t>
            </w:r>
            <w:r w:rsidRPr="006558E7">
              <w:rPr>
                <w:color w:val="000000"/>
                <w:sz w:val="22"/>
                <w:szCs w:val="22"/>
              </w:rPr>
              <w:t>onceitos de prova, prova pericial, ônus da prova, meios de prova, modalidades de prova segundo o CPC, procedimentos de perícia contábil.</w:t>
            </w:r>
          </w:p>
          <w:p w:rsidR="000E398D" w:rsidRPr="006558E7" w:rsidRDefault="000E398D" w:rsidP="0054271D">
            <w:pPr>
              <w:jc w:val="both"/>
              <w:rPr>
                <w:color w:val="000000"/>
                <w:sz w:val="22"/>
                <w:szCs w:val="22"/>
              </w:rPr>
            </w:pPr>
          </w:p>
          <w:p w:rsidR="000E398D" w:rsidRPr="006558E7" w:rsidRDefault="00D60F7E" w:rsidP="00CA3292">
            <w:pPr>
              <w:jc w:val="both"/>
              <w:rPr>
                <w:color w:val="000000"/>
                <w:sz w:val="22"/>
                <w:szCs w:val="22"/>
              </w:rPr>
            </w:pPr>
            <w:r w:rsidRPr="006558E7">
              <w:rPr>
                <w:color w:val="000000"/>
                <w:sz w:val="22"/>
                <w:szCs w:val="22"/>
              </w:rPr>
              <w:t>Exercícios</w:t>
            </w:r>
          </w:p>
        </w:tc>
      </w:tr>
      <w:tr w:rsidR="000E398D"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0E398D" w:rsidRPr="006558E7" w:rsidRDefault="000E398D" w:rsidP="000E398D">
            <w:pPr>
              <w:jc w:val="center"/>
              <w:rPr>
                <w:color w:val="000000"/>
                <w:sz w:val="22"/>
                <w:szCs w:val="22"/>
              </w:rPr>
            </w:pPr>
            <w:r w:rsidRPr="006558E7">
              <w:rPr>
                <w:color w:val="000000"/>
                <w:sz w:val="22"/>
                <w:szCs w:val="22"/>
              </w:rPr>
              <w:t>03</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8D" w:rsidRPr="006558E7" w:rsidRDefault="00BA6A6C" w:rsidP="0090421F">
            <w:pPr>
              <w:jc w:val="center"/>
              <w:rPr>
                <w:color w:val="000000"/>
                <w:sz w:val="22"/>
                <w:szCs w:val="22"/>
              </w:rPr>
            </w:pPr>
            <w:r w:rsidRPr="006558E7">
              <w:rPr>
                <w:color w:val="000000"/>
                <w:sz w:val="22"/>
                <w:szCs w:val="22"/>
              </w:rPr>
              <w:t>20/03/2015</w:t>
            </w:r>
          </w:p>
        </w:tc>
        <w:tc>
          <w:tcPr>
            <w:tcW w:w="1099" w:type="dxa"/>
            <w:tcBorders>
              <w:top w:val="single" w:sz="4" w:space="0" w:color="auto"/>
              <w:left w:val="nil"/>
              <w:bottom w:val="single" w:sz="4" w:space="0" w:color="auto"/>
              <w:right w:val="single" w:sz="4" w:space="0" w:color="auto"/>
            </w:tcBorders>
            <w:shd w:val="clear" w:color="auto" w:fill="auto"/>
            <w:noWrap/>
          </w:tcPr>
          <w:p w:rsidR="000E398D" w:rsidRPr="006558E7" w:rsidRDefault="000E398D" w:rsidP="00941DFF">
            <w:pPr>
              <w:jc w:val="center"/>
              <w:rPr>
                <w:color w:val="000000"/>
                <w:sz w:val="22"/>
                <w:szCs w:val="22"/>
              </w:rPr>
            </w:pPr>
            <w:r w:rsidRPr="006558E7">
              <w:rPr>
                <w:color w:val="000000"/>
                <w:sz w:val="22"/>
                <w:szCs w:val="22"/>
              </w:rPr>
              <w:t>18h50 às 20h30</w:t>
            </w:r>
          </w:p>
          <w:p w:rsidR="000E398D" w:rsidRPr="006558E7" w:rsidRDefault="000E398D" w:rsidP="00941DFF">
            <w:pPr>
              <w:jc w:val="center"/>
              <w:rPr>
                <w:color w:val="000000"/>
                <w:sz w:val="22"/>
                <w:szCs w:val="22"/>
              </w:rPr>
            </w:pPr>
          </w:p>
          <w:p w:rsidR="00941DFF" w:rsidRPr="006558E7" w:rsidRDefault="00941DFF" w:rsidP="00941DFF">
            <w:pPr>
              <w:jc w:val="center"/>
              <w:rPr>
                <w:color w:val="000000"/>
                <w:sz w:val="22"/>
                <w:szCs w:val="22"/>
              </w:rPr>
            </w:pPr>
          </w:p>
          <w:p w:rsidR="000E398D" w:rsidRPr="006558E7" w:rsidRDefault="000E398D" w:rsidP="00941DFF">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tcPr>
          <w:p w:rsidR="002117A4" w:rsidRPr="006558E7" w:rsidRDefault="000E398D" w:rsidP="00D60F7E">
            <w:pPr>
              <w:autoSpaceDE w:val="0"/>
              <w:autoSpaceDN w:val="0"/>
              <w:adjustRightInd w:val="0"/>
              <w:jc w:val="both"/>
              <w:rPr>
                <w:sz w:val="22"/>
                <w:szCs w:val="22"/>
              </w:rPr>
            </w:pPr>
            <w:r w:rsidRPr="006558E7">
              <w:rPr>
                <w:color w:val="000000"/>
                <w:sz w:val="22"/>
                <w:szCs w:val="22"/>
              </w:rPr>
              <w:t xml:space="preserve">Exposição da Unidade 2: </w:t>
            </w:r>
            <w:r w:rsidR="00D60F7E" w:rsidRPr="006558E7">
              <w:rPr>
                <w:color w:val="000000"/>
                <w:sz w:val="22"/>
                <w:szCs w:val="22"/>
              </w:rPr>
              <w:t xml:space="preserve">Perito Judicial - </w:t>
            </w:r>
            <w:r w:rsidR="00D60F7E" w:rsidRPr="006558E7">
              <w:rPr>
                <w:sz w:val="22"/>
                <w:szCs w:val="22"/>
              </w:rPr>
              <w:t>Conceito e considerações gerais, escolha do perito, indicação do assistente técnico</w:t>
            </w:r>
            <w:r w:rsidR="002117A4" w:rsidRPr="006558E7">
              <w:rPr>
                <w:sz w:val="22"/>
                <w:szCs w:val="22"/>
              </w:rPr>
              <w:t>.</w:t>
            </w:r>
          </w:p>
          <w:p w:rsidR="002117A4" w:rsidRPr="006558E7" w:rsidRDefault="002117A4" w:rsidP="00D60F7E">
            <w:pPr>
              <w:autoSpaceDE w:val="0"/>
              <w:autoSpaceDN w:val="0"/>
              <w:adjustRightInd w:val="0"/>
              <w:jc w:val="both"/>
              <w:rPr>
                <w:sz w:val="22"/>
                <w:szCs w:val="22"/>
              </w:rPr>
            </w:pPr>
          </w:p>
          <w:p w:rsidR="000E398D" w:rsidRPr="006558E7" w:rsidRDefault="002117A4" w:rsidP="003E6573">
            <w:pPr>
              <w:autoSpaceDE w:val="0"/>
              <w:autoSpaceDN w:val="0"/>
              <w:adjustRightInd w:val="0"/>
              <w:jc w:val="both"/>
              <w:rPr>
                <w:color w:val="000000"/>
                <w:sz w:val="22"/>
                <w:szCs w:val="22"/>
              </w:rPr>
            </w:pPr>
            <w:r w:rsidRPr="006558E7">
              <w:rPr>
                <w:color w:val="000000"/>
                <w:sz w:val="22"/>
                <w:szCs w:val="22"/>
              </w:rPr>
              <w:t>Atividade em dupla/grupo envolvend</w:t>
            </w:r>
            <w:r w:rsidR="006558E7">
              <w:rPr>
                <w:color w:val="000000"/>
                <w:sz w:val="22"/>
                <w:szCs w:val="22"/>
              </w:rPr>
              <w:t xml:space="preserve">o a Resolução do CFC 1.244/2009 </w:t>
            </w:r>
            <w:r w:rsidRPr="006558E7">
              <w:rPr>
                <w:color w:val="000000"/>
                <w:sz w:val="22"/>
                <w:szCs w:val="22"/>
              </w:rPr>
              <w:t>-</w:t>
            </w:r>
            <w:r w:rsidR="006558E7">
              <w:rPr>
                <w:color w:val="000000"/>
                <w:sz w:val="22"/>
                <w:szCs w:val="22"/>
              </w:rPr>
              <w:t xml:space="preserve"> </w:t>
            </w:r>
            <w:r w:rsidR="00D60F7E" w:rsidRPr="006558E7">
              <w:rPr>
                <w:sz w:val="22"/>
                <w:szCs w:val="22"/>
              </w:rPr>
              <w:t>competência profissional, habilitação profissional, educação continuada, independência</w:t>
            </w:r>
            <w:r w:rsidRPr="006558E7">
              <w:rPr>
                <w:sz w:val="22"/>
                <w:szCs w:val="22"/>
              </w:rPr>
              <w:t xml:space="preserve">, </w:t>
            </w:r>
            <w:r w:rsidR="00D60F7E" w:rsidRPr="006558E7">
              <w:rPr>
                <w:sz w:val="22"/>
                <w:szCs w:val="22"/>
              </w:rPr>
              <w:t>impedimento e suspeição, impedimento legal, impedimento técnico científico, suspeição</w:t>
            </w:r>
            <w:r w:rsidRPr="006558E7">
              <w:rPr>
                <w:sz w:val="22"/>
                <w:szCs w:val="22"/>
              </w:rPr>
              <w:t>, sigilo, responsabilidade, zelo Profissional, trabalhos de especialistas, penalidades do Perito Judicial, comparações entre Perito e Assistente Técnico.</w:t>
            </w:r>
          </w:p>
        </w:tc>
      </w:tr>
      <w:tr w:rsidR="000E398D"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0E398D" w:rsidRPr="006558E7" w:rsidRDefault="000E398D" w:rsidP="000E398D">
            <w:pPr>
              <w:jc w:val="center"/>
              <w:rPr>
                <w:color w:val="000000"/>
                <w:sz w:val="22"/>
                <w:szCs w:val="22"/>
              </w:rPr>
            </w:pPr>
            <w:r w:rsidRPr="006558E7">
              <w:rPr>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8D" w:rsidRPr="006558E7" w:rsidRDefault="00BA6A6C" w:rsidP="0090421F">
            <w:pPr>
              <w:jc w:val="center"/>
              <w:rPr>
                <w:color w:val="000000"/>
                <w:sz w:val="22"/>
                <w:szCs w:val="22"/>
              </w:rPr>
            </w:pPr>
            <w:r w:rsidRPr="006558E7">
              <w:rPr>
                <w:color w:val="000000"/>
                <w:sz w:val="22"/>
                <w:szCs w:val="22"/>
              </w:rPr>
              <w:t>27/03/2015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0E398D" w:rsidRPr="006558E7" w:rsidRDefault="000E398D" w:rsidP="000E398D">
            <w:pPr>
              <w:jc w:val="center"/>
              <w:rPr>
                <w:color w:val="000000"/>
                <w:sz w:val="22"/>
                <w:szCs w:val="22"/>
              </w:rPr>
            </w:pPr>
            <w:r w:rsidRPr="006558E7">
              <w:rPr>
                <w:color w:val="000000"/>
                <w:sz w:val="22"/>
                <w:szCs w:val="22"/>
              </w:rPr>
              <w:t>18h50 às 20h30</w:t>
            </w:r>
          </w:p>
          <w:p w:rsidR="000E398D" w:rsidRPr="006558E7" w:rsidRDefault="000E398D" w:rsidP="000E398D">
            <w:pPr>
              <w:jc w:val="center"/>
              <w:rPr>
                <w:color w:val="000000"/>
                <w:sz w:val="22"/>
                <w:szCs w:val="22"/>
              </w:rPr>
            </w:pPr>
          </w:p>
          <w:p w:rsidR="000E398D" w:rsidRPr="006558E7" w:rsidRDefault="000E398D" w:rsidP="000E398D">
            <w:pPr>
              <w:jc w:val="center"/>
              <w:rPr>
                <w:color w:val="000000"/>
                <w:sz w:val="22"/>
                <w:szCs w:val="22"/>
              </w:rPr>
            </w:pPr>
            <w:r w:rsidRPr="006558E7">
              <w:rPr>
                <w:color w:val="000000"/>
                <w:sz w:val="22"/>
                <w:szCs w:val="22"/>
              </w:rPr>
              <w:lastRenderedPageBreak/>
              <w:t>20h40 às 22h20</w:t>
            </w:r>
          </w:p>
        </w:tc>
        <w:tc>
          <w:tcPr>
            <w:tcW w:w="6399" w:type="dxa"/>
            <w:tcBorders>
              <w:top w:val="single" w:sz="4" w:space="0" w:color="auto"/>
              <w:left w:val="nil"/>
              <w:bottom w:val="single" w:sz="4" w:space="0" w:color="auto"/>
              <w:right w:val="single" w:sz="4" w:space="0" w:color="auto"/>
            </w:tcBorders>
            <w:shd w:val="clear" w:color="auto" w:fill="auto"/>
          </w:tcPr>
          <w:p w:rsidR="000E398D" w:rsidRPr="006558E7" w:rsidRDefault="0020505E" w:rsidP="0020505E">
            <w:pPr>
              <w:autoSpaceDE w:val="0"/>
              <w:autoSpaceDN w:val="0"/>
              <w:adjustRightInd w:val="0"/>
              <w:rPr>
                <w:sz w:val="22"/>
                <w:szCs w:val="22"/>
              </w:rPr>
            </w:pPr>
            <w:r w:rsidRPr="006558E7">
              <w:rPr>
                <w:sz w:val="22"/>
                <w:szCs w:val="22"/>
              </w:rPr>
              <w:lastRenderedPageBreak/>
              <w:t>Inserção do perito contador no mercado de trabalho: leitura de artigos</w:t>
            </w:r>
            <w:r w:rsidR="000819E6" w:rsidRPr="006558E7">
              <w:rPr>
                <w:sz w:val="22"/>
                <w:szCs w:val="22"/>
              </w:rPr>
              <w:t>, elaboração de resenha e comentários.</w:t>
            </w:r>
          </w:p>
          <w:p w:rsidR="0020505E" w:rsidRPr="006558E7" w:rsidRDefault="0020505E" w:rsidP="0020505E">
            <w:pPr>
              <w:autoSpaceDE w:val="0"/>
              <w:autoSpaceDN w:val="0"/>
              <w:adjustRightInd w:val="0"/>
              <w:rPr>
                <w:color w:val="000000"/>
                <w:sz w:val="22"/>
                <w:szCs w:val="22"/>
              </w:rPr>
            </w:pPr>
          </w:p>
          <w:p w:rsidR="0020505E" w:rsidRPr="006558E7" w:rsidRDefault="0020505E" w:rsidP="0020505E">
            <w:pPr>
              <w:autoSpaceDE w:val="0"/>
              <w:autoSpaceDN w:val="0"/>
              <w:adjustRightInd w:val="0"/>
              <w:rPr>
                <w:color w:val="000000"/>
                <w:sz w:val="22"/>
                <w:szCs w:val="22"/>
              </w:rPr>
            </w:pPr>
            <w:r w:rsidRPr="006558E7">
              <w:rPr>
                <w:color w:val="000000"/>
                <w:sz w:val="22"/>
                <w:szCs w:val="22"/>
              </w:rPr>
              <w:lastRenderedPageBreak/>
              <w:t>Atividades diversas</w:t>
            </w:r>
          </w:p>
        </w:tc>
      </w:tr>
      <w:tr w:rsidR="000E398D"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0E398D" w:rsidRPr="006558E7" w:rsidRDefault="000E398D" w:rsidP="000E398D">
            <w:pPr>
              <w:jc w:val="center"/>
              <w:rPr>
                <w:color w:val="000000"/>
                <w:sz w:val="22"/>
                <w:szCs w:val="22"/>
              </w:rPr>
            </w:pPr>
            <w:r w:rsidRPr="006558E7">
              <w:rPr>
                <w:color w:val="000000"/>
                <w:sz w:val="22"/>
                <w:szCs w:val="22"/>
              </w:rPr>
              <w:lastRenderedPageBreak/>
              <w:t>05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8D" w:rsidRPr="006558E7" w:rsidRDefault="00BA6A6C" w:rsidP="0090421F">
            <w:pPr>
              <w:jc w:val="center"/>
              <w:rPr>
                <w:color w:val="000000"/>
                <w:sz w:val="22"/>
                <w:szCs w:val="22"/>
              </w:rPr>
            </w:pPr>
            <w:r w:rsidRPr="006558E7">
              <w:rPr>
                <w:color w:val="000000"/>
                <w:sz w:val="22"/>
                <w:szCs w:val="22"/>
              </w:rPr>
              <w:t>10/04/2015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0E398D" w:rsidRPr="006558E7" w:rsidRDefault="000E398D" w:rsidP="000E398D">
            <w:pPr>
              <w:jc w:val="center"/>
              <w:rPr>
                <w:color w:val="000000"/>
                <w:sz w:val="22"/>
                <w:szCs w:val="22"/>
              </w:rPr>
            </w:pPr>
            <w:r w:rsidRPr="006558E7">
              <w:rPr>
                <w:color w:val="000000"/>
                <w:sz w:val="22"/>
                <w:szCs w:val="22"/>
              </w:rPr>
              <w:t>18h50 às 20h30</w:t>
            </w:r>
          </w:p>
          <w:p w:rsidR="00941DFF" w:rsidRPr="006558E7" w:rsidRDefault="00941DFF" w:rsidP="000E398D">
            <w:pPr>
              <w:jc w:val="center"/>
              <w:rPr>
                <w:color w:val="000000"/>
                <w:sz w:val="22"/>
                <w:szCs w:val="22"/>
              </w:rPr>
            </w:pPr>
          </w:p>
          <w:p w:rsidR="000E398D" w:rsidRPr="006558E7" w:rsidRDefault="000E398D" w:rsidP="000E398D">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tcPr>
          <w:p w:rsidR="00941DFF" w:rsidRPr="006558E7" w:rsidRDefault="000E398D" w:rsidP="00941DFF">
            <w:pPr>
              <w:autoSpaceDE w:val="0"/>
              <w:autoSpaceDN w:val="0"/>
              <w:adjustRightInd w:val="0"/>
              <w:jc w:val="both"/>
              <w:rPr>
                <w:sz w:val="22"/>
                <w:szCs w:val="22"/>
              </w:rPr>
            </w:pPr>
            <w:r w:rsidRPr="006558E7">
              <w:rPr>
                <w:sz w:val="22"/>
                <w:szCs w:val="22"/>
              </w:rPr>
              <w:t xml:space="preserve">Exposição da Unidade 3: Honorários periciais </w:t>
            </w:r>
          </w:p>
          <w:p w:rsidR="004D261E" w:rsidRPr="006558E7" w:rsidRDefault="004D261E" w:rsidP="00941DFF">
            <w:pPr>
              <w:autoSpaceDE w:val="0"/>
              <w:autoSpaceDN w:val="0"/>
              <w:adjustRightInd w:val="0"/>
              <w:jc w:val="both"/>
              <w:rPr>
                <w:sz w:val="22"/>
                <w:szCs w:val="22"/>
              </w:rPr>
            </w:pPr>
          </w:p>
          <w:p w:rsidR="004D261E" w:rsidRPr="006558E7" w:rsidRDefault="004D261E" w:rsidP="00941DFF">
            <w:pPr>
              <w:autoSpaceDE w:val="0"/>
              <w:autoSpaceDN w:val="0"/>
              <w:adjustRightInd w:val="0"/>
              <w:jc w:val="both"/>
              <w:rPr>
                <w:sz w:val="22"/>
                <w:szCs w:val="22"/>
              </w:rPr>
            </w:pPr>
          </w:p>
          <w:p w:rsidR="00941DFF" w:rsidRPr="006558E7" w:rsidRDefault="00941DFF" w:rsidP="00941DFF">
            <w:pPr>
              <w:autoSpaceDE w:val="0"/>
              <w:autoSpaceDN w:val="0"/>
              <w:adjustRightInd w:val="0"/>
              <w:jc w:val="both"/>
              <w:rPr>
                <w:sz w:val="22"/>
                <w:szCs w:val="22"/>
              </w:rPr>
            </w:pPr>
            <w:r w:rsidRPr="006558E7">
              <w:rPr>
                <w:sz w:val="22"/>
                <w:szCs w:val="22"/>
              </w:rPr>
              <w:t>Exercícios.</w:t>
            </w:r>
          </w:p>
          <w:p w:rsidR="000E398D" w:rsidRPr="006558E7" w:rsidRDefault="000E398D" w:rsidP="0076482C">
            <w:pPr>
              <w:jc w:val="both"/>
              <w:rPr>
                <w:color w:val="000000"/>
                <w:sz w:val="22"/>
                <w:szCs w:val="22"/>
              </w:rPr>
            </w:pPr>
          </w:p>
        </w:tc>
      </w:tr>
      <w:tr w:rsidR="000E398D"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0E398D" w:rsidRPr="006558E7" w:rsidRDefault="000E398D" w:rsidP="000E398D">
            <w:pPr>
              <w:jc w:val="center"/>
              <w:rPr>
                <w:color w:val="000000"/>
                <w:sz w:val="22"/>
                <w:szCs w:val="22"/>
              </w:rPr>
            </w:pPr>
            <w:r w:rsidRPr="006558E7">
              <w:rPr>
                <w:color w:val="000000"/>
                <w:sz w:val="22"/>
                <w:szCs w:val="22"/>
              </w:rPr>
              <w:t>06</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8D" w:rsidRPr="006558E7" w:rsidRDefault="00BA6A6C" w:rsidP="0090421F">
            <w:pPr>
              <w:jc w:val="center"/>
              <w:rPr>
                <w:color w:val="000000"/>
                <w:sz w:val="22"/>
                <w:szCs w:val="22"/>
              </w:rPr>
            </w:pPr>
            <w:r w:rsidRPr="006558E7">
              <w:rPr>
                <w:color w:val="000000"/>
                <w:sz w:val="22"/>
                <w:szCs w:val="22"/>
              </w:rPr>
              <w:t>17/04/2015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0E398D" w:rsidRPr="006558E7" w:rsidRDefault="000E398D" w:rsidP="000E398D">
            <w:pPr>
              <w:jc w:val="center"/>
              <w:rPr>
                <w:color w:val="000000"/>
                <w:sz w:val="22"/>
                <w:szCs w:val="22"/>
              </w:rPr>
            </w:pPr>
            <w:r w:rsidRPr="006558E7">
              <w:rPr>
                <w:color w:val="000000"/>
                <w:sz w:val="22"/>
                <w:szCs w:val="22"/>
              </w:rPr>
              <w:t>18h50 às 20h30</w:t>
            </w:r>
          </w:p>
          <w:p w:rsidR="000E398D" w:rsidRPr="006558E7" w:rsidRDefault="000E398D" w:rsidP="000E398D">
            <w:pPr>
              <w:jc w:val="center"/>
              <w:rPr>
                <w:color w:val="000000"/>
                <w:sz w:val="22"/>
                <w:szCs w:val="22"/>
              </w:rPr>
            </w:pPr>
          </w:p>
          <w:p w:rsidR="000E398D" w:rsidRPr="006558E7" w:rsidRDefault="000E398D" w:rsidP="000E398D">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tcPr>
          <w:p w:rsidR="00C5552F" w:rsidRPr="006558E7" w:rsidRDefault="00C5552F" w:rsidP="0054271D">
            <w:pPr>
              <w:jc w:val="both"/>
              <w:rPr>
                <w:color w:val="000000"/>
                <w:sz w:val="22"/>
                <w:szCs w:val="22"/>
              </w:rPr>
            </w:pPr>
          </w:p>
          <w:p w:rsidR="00C5552F" w:rsidRPr="006558E7" w:rsidRDefault="00C5552F" w:rsidP="0054271D">
            <w:pPr>
              <w:jc w:val="both"/>
              <w:rPr>
                <w:color w:val="000000"/>
                <w:sz w:val="22"/>
                <w:szCs w:val="22"/>
              </w:rPr>
            </w:pPr>
          </w:p>
          <w:p w:rsidR="000E398D" w:rsidRPr="006558E7" w:rsidRDefault="00941DFF" w:rsidP="0054271D">
            <w:pPr>
              <w:jc w:val="both"/>
              <w:rPr>
                <w:color w:val="000000"/>
                <w:sz w:val="22"/>
                <w:szCs w:val="22"/>
              </w:rPr>
            </w:pPr>
            <w:r w:rsidRPr="006558E7">
              <w:rPr>
                <w:color w:val="000000"/>
                <w:sz w:val="22"/>
                <w:szCs w:val="22"/>
              </w:rPr>
              <w:t>Atividades de revisão das Unidades 1, 2 e 3</w:t>
            </w:r>
            <w:r w:rsidR="000E398D" w:rsidRPr="006558E7">
              <w:rPr>
                <w:color w:val="000000"/>
                <w:sz w:val="22"/>
                <w:szCs w:val="22"/>
              </w:rPr>
              <w:t>.</w:t>
            </w:r>
          </w:p>
        </w:tc>
      </w:tr>
      <w:tr w:rsidR="000E398D"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0E398D" w:rsidRPr="006558E7" w:rsidRDefault="000E398D" w:rsidP="000E398D">
            <w:pPr>
              <w:jc w:val="center"/>
              <w:rPr>
                <w:color w:val="000000"/>
                <w:sz w:val="22"/>
                <w:szCs w:val="22"/>
              </w:rPr>
            </w:pPr>
            <w:r w:rsidRPr="006558E7">
              <w:rPr>
                <w:color w:val="000000"/>
                <w:sz w:val="22"/>
                <w:szCs w:val="22"/>
              </w:rPr>
              <w:t>07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8D" w:rsidRPr="006558E7" w:rsidRDefault="00BA6A6C" w:rsidP="0090421F">
            <w:pPr>
              <w:jc w:val="center"/>
              <w:rPr>
                <w:color w:val="000000"/>
                <w:sz w:val="22"/>
                <w:szCs w:val="22"/>
              </w:rPr>
            </w:pPr>
            <w:r w:rsidRPr="006558E7">
              <w:rPr>
                <w:color w:val="000000"/>
                <w:sz w:val="22"/>
                <w:szCs w:val="22"/>
              </w:rPr>
              <w:t>24/04/2015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0E398D" w:rsidRPr="006558E7" w:rsidRDefault="000E398D" w:rsidP="000E398D">
            <w:pPr>
              <w:jc w:val="center"/>
              <w:rPr>
                <w:color w:val="000000"/>
                <w:sz w:val="22"/>
                <w:szCs w:val="22"/>
              </w:rPr>
            </w:pPr>
            <w:r w:rsidRPr="006558E7">
              <w:rPr>
                <w:color w:val="000000"/>
                <w:sz w:val="22"/>
                <w:szCs w:val="22"/>
              </w:rPr>
              <w:t>18h50 às 20h30</w:t>
            </w:r>
          </w:p>
          <w:p w:rsidR="000E398D" w:rsidRPr="006558E7" w:rsidRDefault="000E398D" w:rsidP="000E398D">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noWrap/>
            <w:vAlign w:val="center"/>
          </w:tcPr>
          <w:p w:rsidR="000E398D" w:rsidRPr="006558E7" w:rsidRDefault="00C5552F" w:rsidP="004D261E">
            <w:pPr>
              <w:widowControl w:val="0"/>
              <w:autoSpaceDE w:val="0"/>
              <w:autoSpaceDN w:val="0"/>
              <w:adjustRightInd w:val="0"/>
              <w:rPr>
                <w:b/>
                <w:sz w:val="22"/>
                <w:szCs w:val="22"/>
              </w:rPr>
            </w:pPr>
            <w:r w:rsidRPr="006558E7">
              <w:rPr>
                <w:b/>
                <w:sz w:val="22"/>
                <w:szCs w:val="22"/>
              </w:rPr>
              <w:t>Avaliação I</w:t>
            </w:r>
            <w:r w:rsidR="000E398D" w:rsidRPr="006558E7">
              <w:rPr>
                <w:b/>
                <w:sz w:val="22"/>
                <w:szCs w:val="22"/>
              </w:rPr>
              <w:t xml:space="preserve"> – Unidade</w:t>
            </w:r>
            <w:r w:rsidRPr="006558E7">
              <w:rPr>
                <w:b/>
                <w:sz w:val="22"/>
                <w:szCs w:val="22"/>
              </w:rPr>
              <w:t>s 1 a 3 (individual e sem consulta).</w:t>
            </w:r>
          </w:p>
          <w:p w:rsidR="000E398D" w:rsidRPr="006558E7" w:rsidRDefault="000E398D" w:rsidP="004D261E">
            <w:pPr>
              <w:widowControl w:val="0"/>
              <w:autoSpaceDE w:val="0"/>
              <w:autoSpaceDN w:val="0"/>
              <w:adjustRightInd w:val="0"/>
              <w:rPr>
                <w:b/>
                <w:sz w:val="22"/>
                <w:szCs w:val="22"/>
              </w:rPr>
            </w:pPr>
          </w:p>
        </w:tc>
      </w:tr>
      <w:tr w:rsidR="000E398D"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0E398D" w:rsidRPr="006558E7" w:rsidRDefault="000E398D" w:rsidP="000E398D">
            <w:pPr>
              <w:jc w:val="center"/>
              <w:rPr>
                <w:color w:val="000000"/>
                <w:sz w:val="22"/>
                <w:szCs w:val="22"/>
              </w:rPr>
            </w:pPr>
            <w:r w:rsidRPr="006558E7">
              <w:rPr>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98D" w:rsidRPr="006558E7" w:rsidRDefault="00BA6A6C" w:rsidP="0090421F">
            <w:pPr>
              <w:jc w:val="center"/>
              <w:rPr>
                <w:color w:val="000000"/>
                <w:sz w:val="22"/>
                <w:szCs w:val="22"/>
              </w:rPr>
            </w:pPr>
            <w:r w:rsidRPr="006558E7">
              <w:rPr>
                <w:color w:val="000000"/>
                <w:sz w:val="22"/>
                <w:szCs w:val="22"/>
              </w:rPr>
              <w:t>08/05/2015</w:t>
            </w:r>
          </w:p>
        </w:tc>
        <w:tc>
          <w:tcPr>
            <w:tcW w:w="1099" w:type="dxa"/>
            <w:tcBorders>
              <w:top w:val="single" w:sz="4" w:space="0" w:color="auto"/>
              <w:left w:val="nil"/>
              <w:bottom w:val="single" w:sz="4" w:space="0" w:color="auto"/>
              <w:right w:val="single" w:sz="4" w:space="0" w:color="auto"/>
            </w:tcBorders>
            <w:shd w:val="clear" w:color="auto" w:fill="auto"/>
            <w:noWrap/>
          </w:tcPr>
          <w:p w:rsidR="000E398D" w:rsidRPr="006558E7" w:rsidRDefault="000E398D" w:rsidP="004D261E">
            <w:pPr>
              <w:jc w:val="center"/>
              <w:rPr>
                <w:color w:val="000000"/>
                <w:sz w:val="22"/>
                <w:szCs w:val="22"/>
              </w:rPr>
            </w:pPr>
            <w:r w:rsidRPr="006558E7">
              <w:rPr>
                <w:color w:val="000000"/>
                <w:sz w:val="22"/>
                <w:szCs w:val="22"/>
              </w:rPr>
              <w:t>18h50 às 20h30</w:t>
            </w:r>
          </w:p>
          <w:p w:rsidR="000E398D" w:rsidRPr="006558E7" w:rsidRDefault="000E398D" w:rsidP="004D261E">
            <w:pPr>
              <w:jc w:val="center"/>
              <w:rPr>
                <w:color w:val="000000"/>
                <w:sz w:val="22"/>
                <w:szCs w:val="22"/>
              </w:rPr>
            </w:pPr>
          </w:p>
          <w:p w:rsidR="000E398D" w:rsidRPr="006558E7" w:rsidRDefault="000E398D" w:rsidP="004D261E">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noWrap/>
          </w:tcPr>
          <w:p w:rsidR="000E398D" w:rsidRPr="006558E7" w:rsidRDefault="000E398D" w:rsidP="00F4672A">
            <w:pPr>
              <w:widowControl w:val="0"/>
              <w:autoSpaceDE w:val="0"/>
              <w:autoSpaceDN w:val="0"/>
              <w:adjustRightInd w:val="0"/>
              <w:jc w:val="both"/>
              <w:rPr>
                <w:sz w:val="22"/>
                <w:szCs w:val="22"/>
              </w:rPr>
            </w:pPr>
            <w:r w:rsidRPr="006558E7">
              <w:rPr>
                <w:sz w:val="22"/>
                <w:szCs w:val="22"/>
              </w:rPr>
              <w:t xml:space="preserve">Correção da </w:t>
            </w:r>
            <w:r w:rsidR="008E5B99" w:rsidRPr="006558E7">
              <w:rPr>
                <w:sz w:val="22"/>
                <w:szCs w:val="22"/>
              </w:rPr>
              <w:t>Avaliação</w:t>
            </w:r>
            <w:r w:rsidRPr="006558E7">
              <w:rPr>
                <w:sz w:val="22"/>
                <w:szCs w:val="22"/>
              </w:rPr>
              <w:t xml:space="preserve"> I</w:t>
            </w:r>
          </w:p>
          <w:p w:rsidR="004D261E" w:rsidRPr="006558E7" w:rsidRDefault="004D261E" w:rsidP="00F4672A">
            <w:pPr>
              <w:widowControl w:val="0"/>
              <w:autoSpaceDE w:val="0"/>
              <w:autoSpaceDN w:val="0"/>
              <w:adjustRightInd w:val="0"/>
              <w:jc w:val="both"/>
              <w:rPr>
                <w:sz w:val="22"/>
                <w:szCs w:val="22"/>
              </w:rPr>
            </w:pPr>
          </w:p>
          <w:p w:rsidR="0051715B" w:rsidRPr="006558E7" w:rsidRDefault="0051715B" w:rsidP="0051715B">
            <w:pPr>
              <w:widowControl w:val="0"/>
              <w:autoSpaceDE w:val="0"/>
              <w:autoSpaceDN w:val="0"/>
              <w:adjustRightInd w:val="0"/>
              <w:jc w:val="both"/>
              <w:rPr>
                <w:sz w:val="22"/>
                <w:szCs w:val="22"/>
              </w:rPr>
            </w:pPr>
          </w:p>
          <w:p w:rsidR="0051715B" w:rsidRPr="006558E7" w:rsidRDefault="0051715B" w:rsidP="0051715B">
            <w:pPr>
              <w:widowControl w:val="0"/>
              <w:autoSpaceDE w:val="0"/>
              <w:autoSpaceDN w:val="0"/>
              <w:adjustRightInd w:val="0"/>
              <w:jc w:val="both"/>
              <w:rPr>
                <w:sz w:val="22"/>
                <w:szCs w:val="22"/>
              </w:rPr>
            </w:pPr>
            <w:r w:rsidRPr="006558E7">
              <w:rPr>
                <w:sz w:val="22"/>
                <w:szCs w:val="22"/>
              </w:rPr>
              <w:t>Leitura do artigo “O processo da comunicação pericial judicial contábil: abordagem em relação aos ruídos” e comentários sobre o mesmo.</w:t>
            </w:r>
          </w:p>
          <w:p w:rsidR="000E398D" w:rsidRPr="006558E7" w:rsidRDefault="000E398D" w:rsidP="0051715B">
            <w:pPr>
              <w:widowControl w:val="0"/>
              <w:autoSpaceDE w:val="0"/>
              <w:autoSpaceDN w:val="0"/>
              <w:adjustRightInd w:val="0"/>
              <w:jc w:val="both"/>
              <w:rPr>
                <w:sz w:val="22"/>
                <w:szCs w:val="22"/>
              </w:rPr>
            </w:pPr>
          </w:p>
        </w:tc>
      </w:tr>
      <w:tr w:rsidR="008133AA" w:rsidRPr="006558E7" w:rsidTr="003E6573">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8133AA" w:rsidRPr="006558E7" w:rsidRDefault="008133AA" w:rsidP="008133AA">
            <w:pPr>
              <w:jc w:val="center"/>
              <w:rPr>
                <w:color w:val="000000"/>
                <w:sz w:val="22"/>
                <w:szCs w:val="22"/>
              </w:rPr>
            </w:pPr>
            <w:r w:rsidRPr="006558E7">
              <w:rPr>
                <w:color w:val="000000"/>
                <w:sz w:val="22"/>
                <w:szCs w:val="22"/>
              </w:rPr>
              <w:t>09</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15/05/2015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18h50 às 20h30</w:t>
            </w:r>
          </w:p>
          <w:p w:rsidR="008133AA" w:rsidRPr="006558E7" w:rsidRDefault="008133AA" w:rsidP="008133AA">
            <w:pPr>
              <w:jc w:val="center"/>
              <w:rPr>
                <w:color w:val="000000"/>
                <w:sz w:val="22"/>
                <w:szCs w:val="22"/>
              </w:rPr>
            </w:pPr>
          </w:p>
          <w:p w:rsidR="008133AA" w:rsidRPr="006558E7" w:rsidRDefault="008133AA" w:rsidP="008133AA">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8133AA" w:rsidP="003E6573">
            <w:pPr>
              <w:widowControl w:val="0"/>
              <w:autoSpaceDE w:val="0"/>
              <w:autoSpaceDN w:val="0"/>
              <w:adjustRightInd w:val="0"/>
              <w:rPr>
                <w:sz w:val="22"/>
                <w:szCs w:val="22"/>
              </w:rPr>
            </w:pPr>
            <w:r w:rsidRPr="006558E7">
              <w:rPr>
                <w:sz w:val="22"/>
                <w:szCs w:val="22"/>
              </w:rPr>
              <w:t xml:space="preserve">Exposição da Unidade 4 – Planejamento da Perícia Contábil </w:t>
            </w:r>
          </w:p>
          <w:p w:rsidR="008133AA" w:rsidRPr="006558E7" w:rsidRDefault="008133AA" w:rsidP="003E6573">
            <w:pPr>
              <w:widowControl w:val="0"/>
              <w:autoSpaceDE w:val="0"/>
              <w:autoSpaceDN w:val="0"/>
              <w:adjustRightInd w:val="0"/>
              <w:rPr>
                <w:sz w:val="22"/>
                <w:szCs w:val="22"/>
              </w:rPr>
            </w:pPr>
          </w:p>
          <w:p w:rsidR="008133AA" w:rsidRPr="006558E7" w:rsidRDefault="008133AA" w:rsidP="003E6573">
            <w:pPr>
              <w:widowControl w:val="0"/>
              <w:autoSpaceDE w:val="0"/>
              <w:autoSpaceDN w:val="0"/>
              <w:adjustRightInd w:val="0"/>
              <w:rPr>
                <w:sz w:val="22"/>
                <w:szCs w:val="22"/>
              </w:rPr>
            </w:pPr>
            <w:r w:rsidRPr="006558E7">
              <w:rPr>
                <w:sz w:val="22"/>
                <w:szCs w:val="22"/>
              </w:rPr>
              <w:t>Exercícios</w:t>
            </w:r>
          </w:p>
        </w:tc>
      </w:tr>
      <w:tr w:rsidR="008133AA"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8133AA" w:rsidRPr="006558E7" w:rsidRDefault="00635E1B" w:rsidP="008133AA">
            <w:pPr>
              <w:jc w:val="center"/>
              <w:rPr>
                <w:color w:val="000000"/>
                <w:sz w:val="22"/>
                <w:szCs w:val="22"/>
              </w:rPr>
            </w:pPr>
            <w:r w:rsidRPr="006558E7">
              <w:rPr>
                <w:color w:val="000000"/>
                <w:sz w:val="22"/>
                <w:szCs w:val="22"/>
              </w:rPr>
              <w:t>10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22/05/2015</w:t>
            </w:r>
          </w:p>
        </w:tc>
        <w:tc>
          <w:tcPr>
            <w:tcW w:w="1099" w:type="dxa"/>
            <w:tcBorders>
              <w:top w:val="single" w:sz="4" w:space="0" w:color="auto"/>
              <w:left w:val="nil"/>
              <w:bottom w:val="single" w:sz="4" w:space="0" w:color="auto"/>
              <w:right w:val="single" w:sz="4" w:space="0" w:color="auto"/>
            </w:tcBorders>
            <w:shd w:val="clear" w:color="auto" w:fill="auto"/>
            <w:noWrap/>
          </w:tcPr>
          <w:p w:rsidR="008133AA" w:rsidRPr="006558E7" w:rsidRDefault="008133AA" w:rsidP="008133AA">
            <w:pPr>
              <w:jc w:val="center"/>
              <w:rPr>
                <w:color w:val="000000"/>
                <w:sz w:val="22"/>
                <w:szCs w:val="22"/>
              </w:rPr>
            </w:pPr>
            <w:r w:rsidRPr="006558E7">
              <w:rPr>
                <w:color w:val="000000"/>
                <w:sz w:val="22"/>
                <w:szCs w:val="22"/>
              </w:rPr>
              <w:t>18h50 às 20h30</w:t>
            </w:r>
          </w:p>
          <w:p w:rsidR="008133AA" w:rsidRPr="006558E7" w:rsidRDefault="008133AA" w:rsidP="008133AA">
            <w:pPr>
              <w:jc w:val="center"/>
              <w:rPr>
                <w:color w:val="000000"/>
                <w:sz w:val="22"/>
                <w:szCs w:val="22"/>
              </w:rPr>
            </w:pPr>
          </w:p>
          <w:p w:rsidR="008133AA" w:rsidRDefault="008133AA" w:rsidP="008133AA">
            <w:pPr>
              <w:jc w:val="center"/>
              <w:rPr>
                <w:color w:val="000000"/>
                <w:sz w:val="22"/>
                <w:szCs w:val="22"/>
              </w:rPr>
            </w:pPr>
          </w:p>
          <w:p w:rsidR="003E6573" w:rsidRDefault="003E6573" w:rsidP="008133AA">
            <w:pPr>
              <w:jc w:val="center"/>
              <w:rPr>
                <w:color w:val="000000"/>
                <w:sz w:val="22"/>
                <w:szCs w:val="22"/>
              </w:rPr>
            </w:pPr>
          </w:p>
          <w:p w:rsidR="003E6573" w:rsidRPr="006558E7" w:rsidRDefault="003E6573" w:rsidP="008133AA">
            <w:pPr>
              <w:jc w:val="center"/>
              <w:rPr>
                <w:color w:val="000000"/>
                <w:sz w:val="22"/>
                <w:szCs w:val="22"/>
              </w:rPr>
            </w:pPr>
          </w:p>
          <w:p w:rsidR="008133AA" w:rsidRPr="006558E7" w:rsidRDefault="008133AA" w:rsidP="008133AA">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noWrap/>
          </w:tcPr>
          <w:p w:rsidR="008133AA" w:rsidRPr="006558E7" w:rsidRDefault="008133AA" w:rsidP="008133AA">
            <w:pPr>
              <w:autoSpaceDE w:val="0"/>
              <w:autoSpaceDN w:val="0"/>
              <w:adjustRightInd w:val="0"/>
              <w:jc w:val="both"/>
              <w:rPr>
                <w:sz w:val="22"/>
                <w:szCs w:val="22"/>
              </w:rPr>
            </w:pPr>
            <w:r w:rsidRPr="006558E7">
              <w:rPr>
                <w:color w:val="000000"/>
                <w:sz w:val="22"/>
                <w:szCs w:val="22"/>
              </w:rPr>
              <w:t xml:space="preserve">Exposição da Unidade 5 – Laudo e Parecer Pericial: </w:t>
            </w:r>
            <w:r w:rsidRPr="006558E7">
              <w:rPr>
                <w:sz w:val="22"/>
                <w:szCs w:val="22"/>
              </w:rPr>
              <w:t>conceito e considerações gerais, estrutura de um Laudo Pericial, requisitos de um Laudo Pericial, quesitos, modelos de Laudo Pericial, esclarecimentos de Laudo Pericial, impugnação de Laudo Pericial, Laudo fora do prazo, Parecer Pericial Contábil</w:t>
            </w:r>
          </w:p>
          <w:p w:rsidR="008133AA" w:rsidRPr="006558E7" w:rsidRDefault="008133AA" w:rsidP="008133AA">
            <w:pPr>
              <w:jc w:val="both"/>
              <w:rPr>
                <w:sz w:val="22"/>
                <w:szCs w:val="22"/>
              </w:rPr>
            </w:pPr>
          </w:p>
          <w:p w:rsidR="008133AA" w:rsidRPr="006558E7" w:rsidRDefault="008133AA" w:rsidP="008133AA">
            <w:pPr>
              <w:jc w:val="both"/>
              <w:rPr>
                <w:sz w:val="22"/>
                <w:szCs w:val="22"/>
              </w:rPr>
            </w:pPr>
            <w:r w:rsidRPr="006558E7">
              <w:rPr>
                <w:sz w:val="22"/>
                <w:szCs w:val="22"/>
              </w:rPr>
              <w:t>Comentários a respeito da Resolução 1.243/2009 do CFC referente laudo e parecer pericial contábil.</w:t>
            </w:r>
          </w:p>
          <w:p w:rsidR="008133AA" w:rsidRPr="006558E7" w:rsidRDefault="008133AA" w:rsidP="008133AA">
            <w:pPr>
              <w:jc w:val="both"/>
              <w:rPr>
                <w:sz w:val="22"/>
                <w:szCs w:val="22"/>
              </w:rPr>
            </w:pPr>
          </w:p>
          <w:p w:rsidR="008133AA" w:rsidRPr="006558E7" w:rsidRDefault="008133AA" w:rsidP="008133AA">
            <w:pPr>
              <w:widowControl w:val="0"/>
              <w:autoSpaceDE w:val="0"/>
              <w:autoSpaceDN w:val="0"/>
              <w:adjustRightInd w:val="0"/>
              <w:jc w:val="both"/>
              <w:rPr>
                <w:sz w:val="22"/>
                <w:szCs w:val="22"/>
              </w:rPr>
            </w:pPr>
            <w:r w:rsidRPr="006558E7">
              <w:rPr>
                <w:sz w:val="22"/>
                <w:szCs w:val="22"/>
              </w:rPr>
              <w:t>Exercícios.</w:t>
            </w:r>
          </w:p>
          <w:p w:rsidR="008133AA" w:rsidRPr="006558E7" w:rsidRDefault="008133AA" w:rsidP="008133AA">
            <w:pPr>
              <w:widowControl w:val="0"/>
              <w:autoSpaceDE w:val="0"/>
              <w:autoSpaceDN w:val="0"/>
              <w:adjustRightInd w:val="0"/>
              <w:jc w:val="both"/>
              <w:rPr>
                <w:sz w:val="22"/>
                <w:szCs w:val="22"/>
              </w:rPr>
            </w:pPr>
          </w:p>
          <w:p w:rsidR="008133AA" w:rsidRPr="006558E7" w:rsidRDefault="008133AA" w:rsidP="008133AA">
            <w:pPr>
              <w:widowControl w:val="0"/>
              <w:autoSpaceDE w:val="0"/>
              <w:autoSpaceDN w:val="0"/>
              <w:adjustRightInd w:val="0"/>
              <w:jc w:val="both"/>
              <w:rPr>
                <w:sz w:val="22"/>
                <w:szCs w:val="22"/>
              </w:rPr>
            </w:pPr>
          </w:p>
        </w:tc>
      </w:tr>
      <w:tr w:rsidR="008133AA"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8133AA" w:rsidRPr="006558E7" w:rsidRDefault="00635E1B" w:rsidP="008133AA">
            <w:pPr>
              <w:jc w:val="center"/>
              <w:rPr>
                <w:color w:val="000000"/>
                <w:sz w:val="22"/>
                <w:szCs w:val="22"/>
              </w:rPr>
            </w:pPr>
            <w:r w:rsidRPr="006558E7">
              <w:rPr>
                <w:color w:val="000000"/>
                <w:sz w:val="22"/>
                <w:szCs w:val="22"/>
              </w:rPr>
              <w:t>11</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23/05/2015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Sábado</w:t>
            </w:r>
          </w:p>
        </w:tc>
        <w:tc>
          <w:tcPr>
            <w:tcW w:w="6399" w:type="dxa"/>
            <w:tcBorders>
              <w:top w:val="single" w:sz="4" w:space="0" w:color="auto"/>
              <w:left w:val="nil"/>
              <w:bottom w:val="single" w:sz="4" w:space="0" w:color="auto"/>
              <w:right w:val="single" w:sz="4" w:space="0" w:color="auto"/>
            </w:tcBorders>
            <w:shd w:val="clear" w:color="auto" w:fill="auto"/>
            <w:noWrap/>
          </w:tcPr>
          <w:p w:rsidR="008133AA" w:rsidRPr="006558E7" w:rsidRDefault="008133AA" w:rsidP="008133AA">
            <w:pPr>
              <w:autoSpaceDE w:val="0"/>
              <w:autoSpaceDN w:val="0"/>
              <w:adjustRightInd w:val="0"/>
              <w:jc w:val="both"/>
              <w:rPr>
                <w:color w:val="000000"/>
                <w:sz w:val="22"/>
                <w:szCs w:val="22"/>
              </w:rPr>
            </w:pPr>
            <w:r w:rsidRPr="006558E7">
              <w:rPr>
                <w:color w:val="000000"/>
                <w:sz w:val="22"/>
                <w:szCs w:val="22"/>
              </w:rPr>
              <w:t>Trabalho extraclasse: pesquisa de artigos, livros e materiais sobre aplicações da perícia contábil.</w:t>
            </w:r>
          </w:p>
        </w:tc>
      </w:tr>
      <w:tr w:rsidR="008133AA" w:rsidRPr="006558E7" w:rsidTr="003E6573">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8133AA" w:rsidRPr="006558E7" w:rsidRDefault="00635E1B" w:rsidP="008133AA">
            <w:pPr>
              <w:jc w:val="center"/>
              <w:rPr>
                <w:color w:val="000000"/>
                <w:sz w:val="22"/>
                <w:szCs w:val="22"/>
              </w:rPr>
            </w:pPr>
            <w:r w:rsidRPr="006558E7">
              <w:rPr>
                <w:color w:val="000000"/>
                <w:sz w:val="22"/>
                <w:szCs w:val="22"/>
              </w:rPr>
              <w:t>12</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29/05/2015</w:t>
            </w:r>
          </w:p>
        </w:tc>
        <w:tc>
          <w:tcPr>
            <w:tcW w:w="1099" w:type="dxa"/>
            <w:tcBorders>
              <w:top w:val="single" w:sz="4" w:space="0" w:color="auto"/>
              <w:left w:val="nil"/>
              <w:bottom w:val="single" w:sz="4" w:space="0" w:color="auto"/>
              <w:right w:val="single" w:sz="4" w:space="0" w:color="auto"/>
            </w:tcBorders>
            <w:shd w:val="clear" w:color="auto" w:fill="auto"/>
            <w:noWrap/>
          </w:tcPr>
          <w:p w:rsidR="008133AA" w:rsidRPr="006558E7" w:rsidRDefault="008133AA" w:rsidP="008133AA">
            <w:pPr>
              <w:jc w:val="center"/>
              <w:rPr>
                <w:color w:val="000000"/>
                <w:sz w:val="22"/>
                <w:szCs w:val="22"/>
              </w:rPr>
            </w:pPr>
            <w:r w:rsidRPr="006558E7">
              <w:rPr>
                <w:color w:val="000000"/>
                <w:sz w:val="22"/>
                <w:szCs w:val="22"/>
              </w:rPr>
              <w:t>18h50 às 20h30</w:t>
            </w:r>
          </w:p>
          <w:p w:rsidR="008133AA" w:rsidRPr="006558E7" w:rsidRDefault="008133AA" w:rsidP="008133AA">
            <w:pPr>
              <w:jc w:val="center"/>
              <w:rPr>
                <w:color w:val="000000"/>
                <w:sz w:val="22"/>
                <w:szCs w:val="22"/>
              </w:rPr>
            </w:pPr>
          </w:p>
          <w:p w:rsidR="008133AA" w:rsidRPr="006558E7" w:rsidRDefault="008133AA" w:rsidP="008133AA">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67303E" w:rsidP="003E6573">
            <w:pPr>
              <w:widowControl w:val="0"/>
              <w:autoSpaceDE w:val="0"/>
              <w:autoSpaceDN w:val="0"/>
              <w:adjustRightInd w:val="0"/>
              <w:rPr>
                <w:sz w:val="22"/>
                <w:szCs w:val="22"/>
              </w:rPr>
            </w:pPr>
            <w:r w:rsidRPr="006558E7">
              <w:rPr>
                <w:sz w:val="22"/>
                <w:szCs w:val="22"/>
              </w:rPr>
              <w:t>Trabalho: estudos de casos.</w:t>
            </w:r>
          </w:p>
        </w:tc>
      </w:tr>
      <w:tr w:rsidR="008133AA"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8133AA" w:rsidRPr="006558E7" w:rsidRDefault="00635E1B" w:rsidP="008133AA">
            <w:pPr>
              <w:jc w:val="center"/>
              <w:rPr>
                <w:color w:val="000000"/>
                <w:sz w:val="22"/>
                <w:szCs w:val="22"/>
              </w:rPr>
            </w:pPr>
            <w:r w:rsidRPr="006558E7">
              <w:rPr>
                <w:color w:val="000000"/>
                <w:sz w:val="22"/>
                <w:szCs w:val="22"/>
              </w:rPr>
              <w:t>13</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30/05/2015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Sábado</w:t>
            </w:r>
          </w:p>
        </w:tc>
        <w:tc>
          <w:tcPr>
            <w:tcW w:w="6399" w:type="dxa"/>
            <w:tcBorders>
              <w:top w:val="single" w:sz="4" w:space="0" w:color="auto"/>
              <w:left w:val="nil"/>
              <w:bottom w:val="single" w:sz="4" w:space="0" w:color="auto"/>
              <w:right w:val="single" w:sz="4" w:space="0" w:color="auto"/>
            </w:tcBorders>
            <w:shd w:val="clear" w:color="auto" w:fill="auto"/>
            <w:noWrap/>
          </w:tcPr>
          <w:p w:rsidR="008133AA" w:rsidRPr="006558E7" w:rsidRDefault="008133AA" w:rsidP="008133AA">
            <w:pPr>
              <w:jc w:val="both"/>
              <w:rPr>
                <w:color w:val="000000"/>
                <w:sz w:val="22"/>
                <w:szCs w:val="22"/>
              </w:rPr>
            </w:pPr>
            <w:r w:rsidRPr="006558E7">
              <w:rPr>
                <w:color w:val="000000"/>
                <w:sz w:val="22"/>
                <w:szCs w:val="22"/>
              </w:rPr>
              <w:t>Trabalho extraclasse: pesquisa de artigos, livros e materiais sobre aplicações da perícia contábil.</w:t>
            </w:r>
          </w:p>
        </w:tc>
      </w:tr>
      <w:tr w:rsidR="008133AA" w:rsidRPr="006558E7" w:rsidTr="003E6573">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8133AA" w:rsidRPr="006558E7" w:rsidRDefault="00635E1B" w:rsidP="008133AA">
            <w:pPr>
              <w:jc w:val="center"/>
              <w:rPr>
                <w:color w:val="000000"/>
                <w:sz w:val="22"/>
                <w:szCs w:val="22"/>
              </w:rPr>
            </w:pPr>
            <w:r w:rsidRPr="006558E7">
              <w:rPr>
                <w:color w:val="000000"/>
                <w:sz w:val="22"/>
                <w:szCs w:val="22"/>
              </w:rPr>
              <w:t>14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12/06/2015</w:t>
            </w:r>
          </w:p>
        </w:tc>
        <w:tc>
          <w:tcPr>
            <w:tcW w:w="1099" w:type="dxa"/>
            <w:tcBorders>
              <w:top w:val="single" w:sz="4" w:space="0" w:color="auto"/>
              <w:left w:val="nil"/>
              <w:bottom w:val="single" w:sz="4" w:space="0" w:color="auto"/>
              <w:right w:val="single" w:sz="4" w:space="0" w:color="auto"/>
            </w:tcBorders>
            <w:shd w:val="clear" w:color="auto" w:fill="auto"/>
            <w:noWrap/>
          </w:tcPr>
          <w:p w:rsidR="008133AA" w:rsidRPr="006558E7" w:rsidRDefault="008133AA" w:rsidP="008133AA">
            <w:pPr>
              <w:jc w:val="center"/>
              <w:rPr>
                <w:color w:val="000000"/>
                <w:sz w:val="22"/>
                <w:szCs w:val="22"/>
              </w:rPr>
            </w:pPr>
            <w:r w:rsidRPr="006558E7">
              <w:rPr>
                <w:color w:val="000000"/>
                <w:sz w:val="22"/>
                <w:szCs w:val="22"/>
              </w:rPr>
              <w:t>18h50 às 20h30</w:t>
            </w:r>
          </w:p>
          <w:p w:rsidR="008133AA" w:rsidRPr="006558E7" w:rsidRDefault="008133AA" w:rsidP="008133AA">
            <w:pPr>
              <w:jc w:val="center"/>
              <w:rPr>
                <w:color w:val="000000"/>
                <w:sz w:val="22"/>
                <w:szCs w:val="22"/>
              </w:rPr>
            </w:pPr>
          </w:p>
          <w:p w:rsidR="008133AA" w:rsidRPr="006558E7" w:rsidRDefault="008133AA" w:rsidP="008133AA">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67303E" w:rsidP="003E6573">
            <w:pPr>
              <w:rPr>
                <w:color w:val="000000"/>
                <w:sz w:val="22"/>
                <w:szCs w:val="22"/>
              </w:rPr>
            </w:pPr>
            <w:r w:rsidRPr="006558E7">
              <w:rPr>
                <w:color w:val="000000"/>
                <w:sz w:val="22"/>
                <w:szCs w:val="22"/>
              </w:rPr>
              <w:t>Trabalho: estudos de casos.</w:t>
            </w:r>
          </w:p>
        </w:tc>
      </w:tr>
      <w:tr w:rsidR="00635E1B"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635E1B" w:rsidRPr="006558E7" w:rsidRDefault="00635E1B" w:rsidP="008133AA">
            <w:pPr>
              <w:jc w:val="center"/>
              <w:rPr>
                <w:color w:val="000000"/>
                <w:sz w:val="22"/>
                <w:szCs w:val="22"/>
              </w:rPr>
            </w:pPr>
            <w:r w:rsidRPr="006558E7">
              <w:rPr>
                <w:color w:val="000000"/>
                <w:sz w:val="22"/>
                <w:szCs w:val="22"/>
              </w:rPr>
              <w:lastRenderedPageBreak/>
              <w:t>15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1B" w:rsidRPr="006558E7" w:rsidRDefault="00635E1B" w:rsidP="008133AA">
            <w:pPr>
              <w:jc w:val="center"/>
              <w:rPr>
                <w:color w:val="000000"/>
                <w:sz w:val="22"/>
                <w:szCs w:val="22"/>
              </w:rPr>
            </w:pPr>
            <w:r w:rsidRPr="006558E7">
              <w:rPr>
                <w:color w:val="000000"/>
                <w:sz w:val="22"/>
                <w:szCs w:val="22"/>
              </w:rPr>
              <w:t>13/06/2015</w:t>
            </w:r>
          </w:p>
        </w:tc>
        <w:tc>
          <w:tcPr>
            <w:tcW w:w="1099" w:type="dxa"/>
            <w:tcBorders>
              <w:top w:val="single" w:sz="4" w:space="0" w:color="auto"/>
              <w:left w:val="nil"/>
              <w:bottom w:val="single" w:sz="4" w:space="0" w:color="auto"/>
              <w:right w:val="single" w:sz="4" w:space="0" w:color="auto"/>
            </w:tcBorders>
            <w:shd w:val="clear" w:color="auto" w:fill="auto"/>
            <w:noWrap/>
          </w:tcPr>
          <w:p w:rsidR="00635E1B" w:rsidRPr="006558E7" w:rsidRDefault="00635E1B" w:rsidP="008133AA">
            <w:pPr>
              <w:jc w:val="center"/>
              <w:rPr>
                <w:color w:val="000000"/>
                <w:sz w:val="22"/>
                <w:szCs w:val="22"/>
              </w:rPr>
            </w:pPr>
            <w:r w:rsidRPr="006558E7">
              <w:rPr>
                <w:color w:val="000000"/>
                <w:sz w:val="22"/>
                <w:szCs w:val="22"/>
              </w:rPr>
              <w:t>Sábado</w:t>
            </w:r>
          </w:p>
        </w:tc>
        <w:tc>
          <w:tcPr>
            <w:tcW w:w="6399" w:type="dxa"/>
            <w:tcBorders>
              <w:top w:val="single" w:sz="4" w:space="0" w:color="auto"/>
              <w:left w:val="nil"/>
              <w:bottom w:val="single" w:sz="4" w:space="0" w:color="auto"/>
              <w:right w:val="single" w:sz="4" w:space="0" w:color="auto"/>
            </w:tcBorders>
            <w:shd w:val="clear" w:color="auto" w:fill="auto"/>
            <w:noWrap/>
          </w:tcPr>
          <w:p w:rsidR="00635E1B" w:rsidRPr="006558E7" w:rsidRDefault="00635E1B" w:rsidP="008133AA">
            <w:pPr>
              <w:jc w:val="both"/>
              <w:rPr>
                <w:color w:val="000000"/>
                <w:sz w:val="22"/>
                <w:szCs w:val="22"/>
              </w:rPr>
            </w:pPr>
            <w:r w:rsidRPr="006558E7">
              <w:rPr>
                <w:color w:val="000000"/>
                <w:sz w:val="22"/>
                <w:szCs w:val="22"/>
              </w:rPr>
              <w:t>Trabalho extraclasse: pesquisa de artigos, livros e materiais sobre aplicações da perícia contábil.</w:t>
            </w:r>
          </w:p>
        </w:tc>
      </w:tr>
      <w:tr w:rsidR="008133AA" w:rsidRPr="006558E7" w:rsidTr="003E6573">
        <w:trPr>
          <w:trHeight w:val="1310"/>
        </w:trPr>
        <w:tc>
          <w:tcPr>
            <w:tcW w:w="593" w:type="dxa"/>
            <w:tcBorders>
              <w:top w:val="single" w:sz="4" w:space="0" w:color="auto"/>
              <w:left w:val="single" w:sz="4" w:space="0" w:color="auto"/>
              <w:bottom w:val="single" w:sz="4" w:space="0" w:color="auto"/>
              <w:right w:val="single" w:sz="4" w:space="0" w:color="auto"/>
            </w:tcBorders>
            <w:vAlign w:val="center"/>
          </w:tcPr>
          <w:p w:rsidR="008133AA" w:rsidRPr="006558E7" w:rsidRDefault="008133AA" w:rsidP="008133AA">
            <w:pPr>
              <w:jc w:val="center"/>
              <w:rPr>
                <w:color w:val="000000"/>
                <w:sz w:val="22"/>
                <w:szCs w:val="22"/>
              </w:rPr>
            </w:pPr>
            <w:r w:rsidRPr="006558E7">
              <w:rPr>
                <w:color w:val="000000"/>
                <w:sz w:val="22"/>
                <w:szCs w:val="22"/>
              </w:rPr>
              <w:t>16</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19/06/2015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18h50 às 20h30</w:t>
            </w:r>
          </w:p>
          <w:p w:rsidR="008133AA" w:rsidRPr="006558E7" w:rsidRDefault="008133AA" w:rsidP="008133AA">
            <w:pPr>
              <w:jc w:val="center"/>
              <w:rPr>
                <w:color w:val="000000"/>
                <w:sz w:val="22"/>
                <w:szCs w:val="22"/>
              </w:rPr>
            </w:pPr>
          </w:p>
          <w:p w:rsidR="008133AA" w:rsidRPr="006558E7" w:rsidRDefault="008133AA" w:rsidP="008133AA">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noWrap/>
            <w:vAlign w:val="center"/>
          </w:tcPr>
          <w:p w:rsidR="00635E1B" w:rsidRPr="006558E7" w:rsidRDefault="00635E1B" w:rsidP="003E6573">
            <w:pPr>
              <w:rPr>
                <w:color w:val="000000"/>
                <w:sz w:val="22"/>
                <w:szCs w:val="22"/>
              </w:rPr>
            </w:pPr>
            <w:r w:rsidRPr="006558E7">
              <w:rPr>
                <w:color w:val="000000"/>
                <w:sz w:val="22"/>
                <w:szCs w:val="22"/>
              </w:rPr>
              <w:t>Entrega dos trabalhos sobre aplicações da perícia contábil.</w:t>
            </w:r>
          </w:p>
          <w:p w:rsidR="00635E1B" w:rsidRPr="006558E7" w:rsidRDefault="00635E1B" w:rsidP="003E6573">
            <w:pPr>
              <w:rPr>
                <w:color w:val="000000"/>
                <w:sz w:val="22"/>
                <w:szCs w:val="22"/>
              </w:rPr>
            </w:pPr>
          </w:p>
          <w:p w:rsidR="0067303E" w:rsidRPr="006558E7" w:rsidRDefault="0067303E" w:rsidP="003E6573">
            <w:pPr>
              <w:rPr>
                <w:color w:val="000000"/>
                <w:sz w:val="22"/>
                <w:szCs w:val="22"/>
              </w:rPr>
            </w:pPr>
            <w:r w:rsidRPr="006558E7">
              <w:rPr>
                <w:color w:val="000000"/>
                <w:sz w:val="22"/>
                <w:szCs w:val="22"/>
              </w:rPr>
              <w:t>Apresentação dos estudos de caso</w:t>
            </w:r>
            <w:r w:rsidR="00635E1B" w:rsidRPr="006558E7">
              <w:rPr>
                <w:color w:val="000000"/>
                <w:sz w:val="22"/>
                <w:szCs w:val="22"/>
              </w:rPr>
              <w:t>s</w:t>
            </w:r>
            <w:r w:rsidRPr="006558E7">
              <w:rPr>
                <w:color w:val="000000"/>
                <w:sz w:val="22"/>
                <w:szCs w:val="22"/>
              </w:rPr>
              <w:t xml:space="preserve"> estudados.</w:t>
            </w:r>
          </w:p>
          <w:p w:rsidR="008133AA" w:rsidRPr="006558E7" w:rsidRDefault="008133AA" w:rsidP="003E6573">
            <w:pPr>
              <w:rPr>
                <w:color w:val="000000"/>
                <w:sz w:val="22"/>
                <w:szCs w:val="22"/>
              </w:rPr>
            </w:pPr>
          </w:p>
        </w:tc>
      </w:tr>
      <w:tr w:rsidR="008133AA" w:rsidRPr="006558E7" w:rsidTr="003E6573">
        <w:trPr>
          <w:trHeight w:val="1310"/>
        </w:trPr>
        <w:tc>
          <w:tcPr>
            <w:tcW w:w="593" w:type="dxa"/>
            <w:tcBorders>
              <w:top w:val="single" w:sz="4" w:space="0" w:color="auto"/>
              <w:left w:val="single" w:sz="4" w:space="0" w:color="auto"/>
              <w:bottom w:val="single" w:sz="4" w:space="0" w:color="auto"/>
              <w:right w:val="single" w:sz="4" w:space="0" w:color="auto"/>
            </w:tcBorders>
            <w:vAlign w:val="center"/>
          </w:tcPr>
          <w:p w:rsidR="008133AA" w:rsidRPr="006558E7" w:rsidRDefault="008133AA" w:rsidP="008133AA">
            <w:pPr>
              <w:jc w:val="center"/>
              <w:rPr>
                <w:color w:val="000000"/>
                <w:sz w:val="22"/>
                <w:szCs w:val="22"/>
              </w:rPr>
            </w:pPr>
            <w:r w:rsidRPr="006558E7">
              <w:rPr>
                <w:color w:val="000000"/>
                <w:sz w:val="22"/>
                <w:szCs w:val="22"/>
              </w:rPr>
              <w:t>17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20/06/2015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Sábado</w:t>
            </w:r>
          </w:p>
        </w:tc>
        <w:tc>
          <w:tcPr>
            <w:tcW w:w="6399" w:type="dxa"/>
            <w:tcBorders>
              <w:top w:val="single" w:sz="4" w:space="0" w:color="auto"/>
              <w:left w:val="nil"/>
              <w:bottom w:val="single" w:sz="4" w:space="0" w:color="auto"/>
              <w:right w:val="single" w:sz="4" w:space="0" w:color="auto"/>
            </w:tcBorders>
            <w:shd w:val="clear" w:color="auto" w:fill="auto"/>
            <w:noWrap/>
            <w:vAlign w:val="center"/>
          </w:tcPr>
          <w:p w:rsidR="00041520" w:rsidRPr="006558E7" w:rsidRDefault="00041520" w:rsidP="003E6573">
            <w:pPr>
              <w:rPr>
                <w:color w:val="000000"/>
                <w:sz w:val="22"/>
                <w:szCs w:val="22"/>
              </w:rPr>
            </w:pPr>
            <w:r w:rsidRPr="006558E7">
              <w:rPr>
                <w:color w:val="000000"/>
                <w:sz w:val="22"/>
                <w:szCs w:val="22"/>
              </w:rPr>
              <w:t>Fechamento da Unidade 6</w:t>
            </w:r>
          </w:p>
          <w:p w:rsidR="00041520" w:rsidRPr="006558E7" w:rsidRDefault="00041520" w:rsidP="003E6573">
            <w:pPr>
              <w:rPr>
                <w:color w:val="000000"/>
                <w:sz w:val="22"/>
                <w:szCs w:val="22"/>
              </w:rPr>
            </w:pPr>
          </w:p>
          <w:p w:rsidR="008133AA" w:rsidRPr="006558E7" w:rsidRDefault="008133AA" w:rsidP="003E6573">
            <w:pPr>
              <w:rPr>
                <w:color w:val="000000"/>
                <w:sz w:val="22"/>
                <w:szCs w:val="22"/>
              </w:rPr>
            </w:pPr>
            <w:r w:rsidRPr="006558E7">
              <w:rPr>
                <w:color w:val="000000"/>
                <w:sz w:val="22"/>
                <w:szCs w:val="22"/>
              </w:rPr>
              <w:t>Aula para revisão das unidades 4 a 6</w:t>
            </w:r>
          </w:p>
        </w:tc>
      </w:tr>
      <w:tr w:rsidR="008133AA" w:rsidRPr="006558E7" w:rsidTr="003E6573">
        <w:trPr>
          <w:trHeight w:val="300"/>
        </w:trPr>
        <w:tc>
          <w:tcPr>
            <w:tcW w:w="593" w:type="dxa"/>
            <w:tcBorders>
              <w:top w:val="single" w:sz="4" w:space="0" w:color="auto"/>
              <w:left w:val="single" w:sz="4" w:space="0" w:color="auto"/>
              <w:bottom w:val="single" w:sz="4" w:space="0" w:color="auto"/>
              <w:right w:val="single" w:sz="4" w:space="0" w:color="auto"/>
            </w:tcBorders>
            <w:vAlign w:val="center"/>
          </w:tcPr>
          <w:p w:rsidR="008133AA" w:rsidRPr="006558E7" w:rsidRDefault="008133AA" w:rsidP="008133AA">
            <w:pPr>
              <w:jc w:val="center"/>
              <w:rPr>
                <w:color w:val="000000"/>
                <w:sz w:val="22"/>
                <w:szCs w:val="22"/>
              </w:rPr>
            </w:pPr>
            <w:r w:rsidRPr="006558E7">
              <w:rPr>
                <w:color w:val="000000"/>
                <w:sz w:val="22"/>
                <w:szCs w:val="22"/>
              </w:rPr>
              <w:t>18</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26/06/2015</w:t>
            </w:r>
          </w:p>
        </w:tc>
        <w:tc>
          <w:tcPr>
            <w:tcW w:w="1099" w:type="dxa"/>
            <w:tcBorders>
              <w:top w:val="single" w:sz="4" w:space="0" w:color="auto"/>
              <w:left w:val="nil"/>
              <w:bottom w:val="single" w:sz="4" w:space="0" w:color="auto"/>
              <w:right w:val="single" w:sz="4" w:space="0" w:color="auto"/>
            </w:tcBorders>
            <w:shd w:val="clear" w:color="auto" w:fill="auto"/>
            <w:noWrap/>
          </w:tcPr>
          <w:p w:rsidR="008133AA" w:rsidRPr="006558E7" w:rsidRDefault="008133AA" w:rsidP="008133AA">
            <w:pPr>
              <w:jc w:val="center"/>
              <w:rPr>
                <w:color w:val="000000"/>
                <w:sz w:val="22"/>
                <w:szCs w:val="22"/>
              </w:rPr>
            </w:pPr>
            <w:r w:rsidRPr="006558E7">
              <w:rPr>
                <w:color w:val="000000"/>
                <w:sz w:val="22"/>
                <w:szCs w:val="22"/>
              </w:rPr>
              <w:t>18h50 às 20h30</w:t>
            </w:r>
          </w:p>
          <w:p w:rsidR="008133AA" w:rsidRPr="006558E7" w:rsidRDefault="008133AA" w:rsidP="008133AA">
            <w:pPr>
              <w:jc w:val="center"/>
              <w:rPr>
                <w:color w:val="000000"/>
                <w:sz w:val="22"/>
                <w:szCs w:val="22"/>
              </w:rPr>
            </w:pPr>
          </w:p>
          <w:p w:rsidR="008133AA" w:rsidRPr="006558E7" w:rsidRDefault="008133AA" w:rsidP="008133AA">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8133AA" w:rsidP="003E6573">
            <w:pPr>
              <w:rPr>
                <w:b/>
                <w:sz w:val="22"/>
                <w:szCs w:val="22"/>
              </w:rPr>
            </w:pPr>
            <w:r w:rsidRPr="006558E7">
              <w:rPr>
                <w:b/>
                <w:sz w:val="22"/>
                <w:szCs w:val="22"/>
              </w:rPr>
              <w:t>Avaliação II – Unidades 4 a 6 (individual e sem consulta).</w:t>
            </w:r>
          </w:p>
        </w:tc>
      </w:tr>
      <w:tr w:rsidR="008133AA" w:rsidRPr="006558E7" w:rsidTr="0067303E">
        <w:trPr>
          <w:trHeight w:val="300"/>
        </w:trPr>
        <w:tc>
          <w:tcPr>
            <w:tcW w:w="593" w:type="dxa"/>
            <w:tcBorders>
              <w:top w:val="single" w:sz="4" w:space="0" w:color="auto"/>
              <w:left w:val="single" w:sz="4" w:space="0" w:color="auto"/>
              <w:bottom w:val="single" w:sz="4" w:space="0" w:color="auto"/>
              <w:right w:val="single" w:sz="4" w:space="0" w:color="auto"/>
            </w:tcBorders>
          </w:tcPr>
          <w:p w:rsidR="008133AA" w:rsidRPr="006558E7" w:rsidRDefault="008133AA" w:rsidP="008133AA">
            <w:pPr>
              <w:jc w:val="center"/>
              <w:rPr>
                <w:color w:val="000000"/>
                <w:sz w:val="22"/>
                <w:szCs w:val="22"/>
              </w:rPr>
            </w:pP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03/07/2015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8133AA" w:rsidRPr="006558E7" w:rsidRDefault="008133AA" w:rsidP="008133AA">
            <w:pPr>
              <w:jc w:val="center"/>
              <w:rPr>
                <w:color w:val="000000"/>
                <w:sz w:val="22"/>
                <w:szCs w:val="22"/>
              </w:rPr>
            </w:pPr>
            <w:r w:rsidRPr="006558E7">
              <w:rPr>
                <w:color w:val="000000"/>
                <w:sz w:val="22"/>
                <w:szCs w:val="22"/>
              </w:rPr>
              <w:t>18h50 às 20h30</w:t>
            </w:r>
          </w:p>
          <w:p w:rsidR="008133AA" w:rsidRPr="006558E7" w:rsidRDefault="008133AA" w:rsidP="008133AA">
            <w:pPr>
              <w:jc w:val="center"/>
              <w:rPr>
                <w:color w:val="000000"/>
                <w:sz w:val="22"/>
                <w:szCs w:val="22"/>
              </w:rPr>
            </w:pPr>
          </w:p>
          <w:p w:rsidR="008133AA" w:rsidRPr="006558E7" w:rsidRDefault="008133AA" w:rsidP="008133AA">
            <w:pPr>
              <w:jc w:val="center"/>
              <w:rPr>
                <w:color w:val="000000"/>
                <w:sz w:val="22"/>
                <w:szCs w:val="22"/>
              </w:rPr>
            </w:pPr>
            <w:r w:rsidRPr="006558E7">
              <w:rPr>
                <w:color w:val="000000"/>
                <w:sz w:val="22"/>
                <w:szCs w:val="22"/>
              </w:rPr>
              <w:t>20h40 às 22h20</w:t>
            </w:r>
          </w:p>
        </w:tc>
        <w:tc>
          <w:tcPr>
            <w:tcW w:w="6399" w:type="dxa"/>
            <w:tcBorders>
              <w:top w:val="single" w:sz="4" w:space="0" w:color="auto"/>
              <w:left w:val="nil"/>
              <w:bottom w:val="single" w:sz="4" w:space="0" w:color="auto"/>
              <w:right w:val="single" w:sz="4" w:space="0" w:color="auto"/>
            </w:tcBorders>
            <w:shd w:val="clear" w:color="auto" w:fill="auto"/>
            <w:noWrap/>
          </w:tcPr>
          <w:p w:rsidR="008133AA" w:rsidRPr="006558E7" w:rsidRDefault="008133AA" w:rsidP="008133AA">
            <w:pPr>
              <w:rPr>
                <w:sz w:val="22"/>
                <w:szCs w:val="22"/>
              </w:rPr>
            </w:pPr>
          </w:p>
          <w:p w:rsidR="008133AA" w:rsidRPr="006558E7" w:rsidRDefault="008133AA" w:rsidP="008133AA">
            <w:pPr>
              <w:rPr>
                <w:sz w:val="22"/>
                <w:szCs w:val="22"/>
              </w:rPr>
            </w:pPr>
          </w:p>
          <w:p w:rsidR="008133AA" w:rsidRPr="006558E7" w:rsidRDefault="008133AA" w:rsidP="008133AA">
            <w:pPr>
              <w:rPr>
                <w:b/>
                <w:color w:val="000000"/>
                <w:sz w:val="22"/>
                <w:szCs w:val="22"/>
              </w:rPr>
            </w:pPr>
            <w:r w:rsidRPr="006558E7">
              <w:rPr>
                <w:sz w:val="22"/>
                <w:szCs w:val="22"/>
              </w:rPr>
              <w:t>Exame Final.</w:t>
            </w:r>
          </w:p>
        </w:tc>
      </w:tr>
    </w:tbl>
    <w:p w:rsidR="0076105C" w:rsidRPr="00256433" w:rsidRDefault="0076105C" w:rsidP="0076105C">
      <w:pPr>
        <w:jc w:val="both"/>
      </w:pPr>
      <w:r w:rsidRPr="00256433">
        <w:rPr>
          <w:sz w:val="18"/>
          <w:szCs w:val="18"/>
        </w:rPr>
        <w:t>OBS: As datas e os respectivos conteúdos poderão ser alterados quando houver necessidade.</w:t>
      </w:r>
    </w:p>
    <w:p w:rsidR="00985744" w:rsidRDefault="00985744">
      <w:pPr>
        <w:jc w:val="both"/>
      </w:pPr>
    </w:p>
    <w:p w:rsidR="00124B60" w:rsidRDefault="00124B60">
      <w:pPr>
        <w:jc w:val="both"/>
      </w:pPr>
    </w:p>
    <w:p w:rsidR="00171A18" w:rsidRDefault="005A0CCA" w:rsidP="00922B6F">
      <w:pPr>
        <w:pBdr>
          <w:top w:val="single" w:sz="4" w:space="1" w:color="auto"/>
          <w:left w:val="single" w:sz="4" w:space="0" w:color="auto"/>
          <w:bottom w:val="single" w:sz="4" w:space="1" w:color="auto"/>
          <w:right w:val="single" w:sz="4" w:space="4" w:color="auto"/>
        </w:pBdr>
        <w:jc w:val="center"/>
      </w:pPr>
      <w:r w:rsidRPr="005A0CCA">
        <w:rPr>
          <w:b/>
        </w:rPr>
        <w:t>METODOLOGIA PROPOSTA</w:t>
      </w:r>
    </w:p>
    <w:p w:rsidR="00922B6F" w:rsidRDefault="00922B6F" w:rsidP="00922B6F">
      <w:r>
        <w:t xml:space="preserve">- Aulas expositivas e dialogadas com auxílio do quadro, </w:t>
      </w:r>
      <w:r w:rsidRPr="00922B6F">
        <w:t xml:space="preserve">do retroprojetor e/ou multimídia. </w:t>
      </w:r>
      <w:r>
        <w:t xml:space="preserve"> </w:t>
      </w:r>
    </w:p>
    <w:p w:rsidR="00922B6F" w:rsidRDefault="00922B6F" w:rsidP="00922B6F">
      <w:r>
        <w:t>- Realização e resolução de exer</w:t>
      </w:r>
      <w:r w:rsidR="00B43C36">
        <w:t>cícios em classe e extra classe.</w:t>
      </w:r>
    </w:p>
    <w:p w:rsidR="00922B6F" w:rsidRDefault="00922B6F" w:rsidP="00922B6F">
      <w:r>
        <w:t>- Explicações por parte do aluno.</w:t>
      </w:r>
    </w:p>
    <w:p w:rsidR="00922B6F" w:rsidRDefault="00922B6F" w:rsidP="00922B6F">
      <w:r>
        <w:t>- Realização de tra</w:t>
      </w:r>
      <w:r w:rsidR="00B43C36">
        <w:t>balhos em classe e extra classe.</w:t>
      </w:r>
    </w:p>
    <w:p w:rsidR="00922B6F" w:rsidRDefault="00922B6F" w:rsidP="00922B6F">
      <w:r>
        <w:t>- Provas individuais e sem consulta.</w:t>
      </w:r>
    </w:p>
    <w:p w:rsidR="00B371FE" w:rsidRDefault="00B371FE" w:rsidP="00922B6F">
      <w:r>
        <w:t xml:space="preserve">- Elaboração de propostas de honorários, </w:t>
      </w:r>
      <w:r w:rsidR="00EB2DD6">
        <w:t xml:space="preserve">planejamento da perícia, </w:t>
      </w:r>
      <w:r>
        <w:t>de laudos</w:t>
      </w:r>
      <w:r w:rsidR="00B43C36">
        <w:t xml:space="preserve"> </w:t>
      </w:r>
      <w:r>
        <w:t>per</w:t>
      </w:r>
      <w:r w:rsidR="00B43C36">
        <w:t>iciais.</w:t>
      </w:r>
    </w:p>
    <w:p w:rsidR="00171A18" w:rsidRDefault="00171A18">
      <w:pPr>
        <w:jc w:val="both"/>
        <w:rPr>
          <w:sz w:val="16"/>
          <w:szCs w:val="16"/>
        </w:rPr>
      </w:pPr>
    </w:p>
    <w:p w:rsidR="00441DFE" w:rsidRDefault="00DE24BF" w:rsidP="00C803DE">
      <w:pPr>
        <w:pBdr>
          <w:top w:val="single" w:sz="4" w:space="1" w:color="auto"/>
          <w:left w:val="single" w:sz="4" w:space="4" w:color="auto"/>
          <w:bottom w:val="single" w:sz="4" w:space="2" w:color="auto"/>
          <w:right w:val="single" w:sz="4" w:space="4" w:color="auto"/>
        </w:pBdr>
        <w:jc w:val="both"/>
        <w:rPr>
          <w:b/>
          <w:bCs/>
        </w:rPr>
      </w:pPr>
      <w:r w:rsidRPr="00C218AC">
        <w:rPr>
          <w:b/>
          <w:bCs/>
        </w:rPr>
        <w:t>AVALIAÇÃO:</w:t>
      </w:r>
    </w:p>
    <w:p w:rsidR="000D71EF" w:rsidRDefault="00DE24BF" w:rsidP="00C803DE">
      <w:pPr>
        <w:pBdr>
          <w:top w:val="single" w:sz="4" w:space="1" w:color="auto"/>
          <w:left w:val="single" w:sz="4" w:space="4" w:color="auto"/>
          <w:bottom w:val="single" w:sz="4" w:space="2" w:color="auto"/>
          <w:right w:val="single" w:sz="4" w:space="4" w:color="auto"/>
        </w:pBdr>
        <w:jc w:val="both"/>
      </w:pPr>
      <w:r>
        <w:t xml:space="preserve">- </w:t>
      </w:r>
      <w:bookmarkStart w:id="32" w:name="OLE_LINK13"/>
      <w:bookmarkStart w:id="33" w:name="OLE_LINK14"/>
      <w:r w:rsidR="00E6401F">
        <w:t>Avaliação I (AvalI)</w:t>
      </w:r>
      <w:r w:rsidR="000D71EF">
        <w:t xml:space="preserve"> – 2</w:t>
      </w:r>
      <w:r w:rsidR="003D5EE8">
        <w:t>5</w:t>
      </w:r>
      <w:r w:rsidR="000D71EF">
        <w:t>%</w:t>
      </w:r>
    </w:p>
    <w:p w:rsidR="000D71EF" w:rsidRDefault="000D71EF" w:rsidP="00C803DE">
      <w:pPr>
        <w:pBdr>
          <w:top w:val="single" w:sz="4" w:space="1" w:color="auto"/>
          <w:left w:val="single" w:sz="4" w:space="4" w:color="auto"/>
          <w:bottom w:val="single" w:sz="4" w:space="2" w:color="auto"/>
          <w:right w:val="single" w:sz="4" w:space="4" w:color="auto"/>
        </w:pBdr>
        <w:jc w:val="both"/>
      </w:pPr>
      <w:r>
        <w:t xml:space="preserve">- </w:t>
      </w:r>
      <w:r w:rsidR="00E6401F">
        <w:t>Avaliação II</w:t>
      </w:r>
      <w:r>
        <w:t xml:space="preserve"> (</w:t>
      </w:r>
      <w:r w:rsidR="00E6401F">
        <w:t>AvalII</w:t>
      </w:r>
      <w:r>
        <w:t>) –</w:t>
      </w:r>
      <w:r w:rsidR="003D5EE8">
        <w:t xml:space="preserve"> 25</w:t>
      </w:r>
      <w:r>
        <w:t>%</w:t>
      </w:r>
    </w:p>
    <w:p w:rsidR="000D71EF" w:rsidRDefault="000D71EF" w:rsidP="00C803DE">
      <w:pPr>
        <w:pBdr>
          <w:top w:val="single" w:sz="4" w:space="1" w:color="auto"/>
          <w:left w:val="single" w:sz="4" w:space="4" w:color="auto"/>
          <w:bottom w:val="single" w:sz="4" w:space="2" w:color="auto"/>
          <w:right w:val="single" w:sz="4" w:space="4" w:color="auto"/>
        </w:pBdr>
        <w:jc w:val="both"/>
      </w:pPr>
      <w:r>
        <w:t xml:space="preserve">- </w:t>
      </w:r>
      <w:r w:rsidR="00B50DFC">
        <w:t xml:space="preserve">Trabalho 1 (T1) – </w:t>
      </w:r>
      <w:r w:rsidR="003D5EE8">
        <w:t>25</w:t>
      </w:r>
      <w:r w:rsidR="00B50DFC">
        <w:t>%</w:t>
      </w:r>
    </w:p>
    <w:p w:rsidR="003928B9" w:rsidRDefault="003928B9" w:rsidP="00C803DE">
      <w:pPr>
        <w:pBdr>
          <w:top w:val="single" w:sz="4" w:space="1" w:color="auto"/>
          <w:left w:val="single" w:sz="4" w:space="4" w:color="auto"/>
          <w:bottom w:val="single" w:sz="4" w:space="2" w:color="auto"/>
          <w:right w:val="single" w:sz="4" w:space="4" w:color="auto"/>
        </w:pBdr>
        <w:jc w:val="both"/>
      </w:pPr>
      <w:r>
        <w:t xml:space="preserve">- Trabalho 2 (T2) – </w:t>
      </w:r>
      <w:r w:rsidR="003D5EE8">
        <w:t>25</w:t>
      </w:r>
      <w:r>
        <w:t>%</w:t>
      </w:r>
    </w:p>
    <w:p w:rsidR="000D71EF" w:rsidRDefault="000D71EF" w:rsidP="00C803DE">
      <w:pPr>
        <w:pBdr>
          <w:top w:val="single" w:sz="4" w:space="1" w:color="auto"/>
          <w:left w:val="single" w:sz="4" w:space="4" w:color="auto"/>
          <w:bottom w:val="single" w:sz="4" w:space="2" w:color="auto"/>
          <w:right w:val="single" w:sz="4" w:space="4" w:color="auto"/>
        </w:pBdr>
        <w:jc w:val="both"/>
      </w:pPr>
    </w:p>
    <w:bookmarkEnd w:id="32"/>
    <w:bookmarkEnd w:id="33"/>
    <w:p w:rsidR="00EB2DD6" w:rsidRPr="00EB2DD6" w:rsidRDefault="00EB2DD6" w:rsidP="00EB2DD6">
      <w:pPr>
        <w:pBdr>
          <w:top w:val="single" w:sz="4" w:space="1" w:color="auto"/>
          <w:left w:val="single" w:sz="4" w:space="4" w:color="auto"/>
          <w:bottom w:val="single" w:sz="4" w:space="2" w:color="auto"/>
          <w:right w:val="single" w:sz="4" w:space="4" w:color="auto"/>
        </w:pBdr>
        <w:jc w:val="both"/>
        <w:rPr>
          <w:b/>
          <w:u w:val="single"/>
        </w:rPr>
      </w:pPr>
      <w:r w:rsidRPr="00EB2DD6">
        <w:rPr>
          <w:b/>
          <w:u w:val="single"/>
        </w:rPr>
        <w:t>Observações:</w:t>
      </w:r>
    </w:p>
    <w:p w:rsidR="00314BD1" w:rsidRDefault="00314BD1" w:rsidP="00EB2DD6">
      <w:pPr>
        <w:pBdr>
          <w:top w:val="single" w:sz="4" w:space="1" w:color="auto"/>
          <w:left w:val="single" w:sz="4" w:space="4" w:color="auto"/>
          <w:bottom w:val="single" w:sz="4" w:space="2" w:color="auto"/>
          <w:right w:val="single" w:sz="4" w:space="4" w:color="auto"/>
        </w:pBdr>
        <w:jc w:val="both"/>
      </w:pPr>
    </w:p>
    <w:p w:rsidR="00EB2DD6" w:rsidRPr="00314BD1" w:rsidRDefault="00714DF8" w:rsidP="00EB2DD6">
      <w:pPr>
        <w:pBdr>
          <w:top w:val="single" w:sz="4" w:space="1" w:color="auto"/>
          <w:left w:val="single" w:sz="4" w:space="4" w:color="auto"/>
          <w:bottom w:val="single" w:sz="4" w:space="2" w:color="auto"/>
          <w:right w:val="single" w:sz="4" w:space="4" w:color="auto"/>
        </w:pBdr>
        <w:jc w:val="both"/>
        <w:rPr>
          <w:u w:val="single"/>
        </w:rPr>
      </w:pPr>
      <w:r w:rsidRPr="00314BD1">
        <w:rPr>
          <w:u w:val="single"/>
        </w:rPr>
        <w:t xml:space="preserve">1) </w:t>
      </w:r>
      <w:r w:rsidR="00B20CF1">
        <w:rPr>
          <w:u w:val="single"/>
        </w:rPr>
        <w:t>Avaliação I</w:t>
      </w:r>
      <w:r w:rsidR="00314BD1" w:rsidRPr="00314BD1">
        <w:rPr>
          <w:u w:val="single"/>
        </w:rPr>
        <w:t xml:space="preserve"> 1</w:t>
      </w:r>
      <w:r w:rsidR="00314BD1">
        <w:rPr>
          <w:u w:val="single"/>
        </w:rPr>
        <w:t>: (Unidade 1 a 3)</w:t>
      </w:r>
      <w:r w:rsidR="00244EB4">
        <w:rPr>
          <w:u w:val="single"/>
        </w:rPr>
        <w:t xml:space="preserve"> – 25</w:t>
      </w:r>
      <w:r w:rsidR="00127ACD">
        <w:rPr>
          <w:u w:val="single"/>
        </w:rPr>
        <w:t>%</w:t>
      </w:r>
    </w:p>
    <w:p w:rsidR="00314BD1" w:rsidRDefault="00314BD1" w:rsidP="00EB2DD6">
      <w:pPr>
        <w:pBdr>
          <w:top w:val="single" w:sz="4" w:space="1" w:color="auto"/>
          <w:left w:val="single" w:sz="4" w:space="4" w:color="auto"/>
          <w:bottom w:val="single" w:sz="4" w:space="2" w:color="auto"/>
          <w:right w:val="single" w:sz="4" w:space="4" w:color="auto"/>
        </w:pBdr>
        <w:jc w:val="both"/>
      </w:pPr>
      <w:r>
        <w:t>A avaliação será individual e sem</w:t>
      </w:r>
      <w:r w:rsidR="007217C9">
        <w:t xml:space="preserve"> consulta. Irá ocorrer no dia </w:t>
      </w:r>
      <w:r w:rsidR="00B20CF1">
        <w:t>24/04/2015.</w:t>
      </w:r>
    </w:p>
    <w:p w:rsidR="00314BD1" w:rsidRDefault="00314BD1" w:rsidP="00EB2DD6">
      <w:pPr>
        <w:pBdr>
          <w:top w:val="single" w:sz="4" w:space="1" w:color="auto"/>
          <w:left w:val="single" w:sz="4" w:space="4" w:color="auto"/>
          <w:bottom w:val="single" w:sz="4" w:space="2" w:color="auto"/>
          <w:right w:val="single" w:sz="4" w:space="4" w:color="auto"/>
        </w:pBdr>
        <w:jc w:val="both"/>
      </w:pPr>
    </w:p>
    <w:p w:rsidR="00714DF8" w:rsidRDefault="00314BD1" w:rsidP="00EB2DD6">
      <w:pPr>
        <w:pBdr>
          <w:top w:val="single" w:sz="4" w:space="1" w:color="auto"/>
          <w:left w:val="single" w:sz="4" w:space="4" w:color="auto"/>
          <w:bottom w:val="single" w:sz="4" w:space="2" w:color="auto"/>
          <w:right w:val="single" w:sz="4" w:space="4" w:color="auto"/>
        </w:pBdr>
        <w:jc w:val="both"/>
        <w:rPr>
          <w:u w:val="single"/>
        </w:rPr>
      </w:pPr>
      <w:r>
        <w:rPr>
          <w:u w:val="single"/>
        </w:rPr>
        <w:t>2</w:t>
      </w:r>
      <w:r w:rsidRPr="00314BD1">
        <w:rPr>
          <w:u w:val="single"/>
        </w:rPr>
        <w:t xml:space="preserve">) </w:t>
      </w:r>
      <w:r w:rsidR="00B20CF1">
        <w:rPr>
          <w:u w:val="single"/>
        </w:rPr>
        <w:t>Avaliação II: (Unidade 4</w:t>
      </w:r>
      <w:r>
        <w:rPr>
          <w:u w:val="single"/>
        </w:rPr>
        <w:t xml:space="preserve"> a 6)</w:t>
      </w:r>
      <w:r w:rsidR="00244EB4">
        <w:rPr>
          <w:u w:val="single"/>
        </w:rPr>
        <w:t xml:space="preserve"> – 25</w:t>
      </w:r>
      <w:r w:rsidR="00127ACD">
        <w:rPr>
          <w:u w:val="single"/>
        </w:rPr>
        <w:t>%</w:t>
      </w:r>
      <w:r w:rsidR="00F80ABA">
        <w:rPr>
          <w:u w:val="single"/>
        </w:rPr>
        <w:t>.</w:t>
      </w:r>
    </w:p>
    <w:p w:rsidR="00127ACD" w:rsidRDefault="00127ACD" w:rsidP="00127ACD">
      <w:pPr>
        <w:pBdr>
          <w:top w:val="single" w:sz="4" w:space="1" w:color="auto"/>
          <w:left w:val="single" w:sz="4" w:space="4" w:color="auto"/>
          <w:bottom w:val="single" w:sz="4" w:space="2" w:color="auto"/>
          <w:right w:val="single" w:sz="4" w:space="4" w:color="auto"/>
        </w:pBdr>
        <w:jc w:val="both"/>
      </w:pPr>
      <w:r>
        <w:t xml:space="preserve">A avaliação será individual e sem consulta. Irá ocorrer no dia </w:t>
      </w:r>
      <w:r w:rsidR="00B20CF1">
        <w:t>26/06/2015.</w:t>
      </w:r>
    </w:p>
    <w:p w:rsidR="000507FB" w:rsidRDefault="000507FB" w:rsidP="00127ACD">
      <w:pPr>
        <w:pBdr>
          <w:top w:val="single" w:sz="4" w:space="1" w:color="auto"/>
          <w:left w:val="single" w:sz="4" w:space="4" w:color="auto"/>
          <w:bottom w:val="single" w:sz="4" w:space="2" w:color="auto"/>
          <w:right w:val="single" w:sz="4" w:space="4" w:color="auto"/>
        </w:pBdr>
        <w:jc w:val="both"/>
      </w:pPr>
    </w:p>
    <w:p w:rsidR="000507FB" w:rsidRPr="00BE2CA1" w:rsidRDefault="000507FB" w:rsidP="000507FB">
      <w:pPr>
        <w:pBdr>
          <w:top w:val="single" w:sz="4" w:space="1" w:color="auto"/>
          <w:left w:val="single" w:sz="4" w:space="4" w:color="auto"/>
          <w:bottom w:val="single" w:sz="4" w:space="2" w:color="auto"/>
          <w:right w:val="single" w:sz="4" w:space="4" w:color="auto"/>
        </w:pBdr>
        <w:jc w:val="both"/>
        <w:rPr>
          <w:u w:val="single"/>
        </w:rPr>
      </w:pPr>
      <w:r>
        <w:rPr>
          <w:u w:val="single"/>
        </w:rPr>
        <w:t>3) Trabalho 1:</w:t>
      </w:r>
      <w:r w:rsidRPr="00BE2CA1">
        <w:rPr>
          <w:u w:val="single"/>
        </w:rPr>
        <w:t xml:space="preserve"> Trabalho sobre aplicações da perícia</w:t>
      </w:r>
      <w:r>
        <w:rPr>
          <w:u w:val="single"/>
        </w:rPr>
        <w:t xml:space="preserve"> – 25</w:t>
      </w:r>
      <w:r w:rsidRPr="00BE2CA1">
        <w:rPr>
          <w:u w:val="single"/>
        </w:rPr>
        <w:t>%</w:t>
      </w:r>
    </w:p>
    <w:p w:rsidR="000507FB" w:rsidRDefault="000507FB" w:rsidP="000507FB">
      <w:pPr>
        <w:pBdr>
          <w:top w:val="single" w:sz="4" w:space="1" w:color="auto"/>
          <w:left w:val="single" w:sz="4" w:space="4" w:color="auto"/>
          <w:bottom w:val="single" w:sz="4" w:space="2" w:color="auto"/>
          <w:right w:val="single" w:sz="4" w:space="4" w:color="auto"/>
        </w:pBdr>
        <w:jc w:val="both"/>
      </w:pPr>
      <w:bookmarkStart w:id="34" w:name="OLE_LINK44"/>
      <w:bookmarkStart w:id="35" w:name="OLE_LINK45"/>
      <w:r>
        <w:t xml:space="preserve">Cada grupo irá elaborar um trabalho escrito, dentro das normas de ABNT, com profundidade sobre o tema.  A organização, qualidade da pesquisa, profundidade no assunto, criatividade do grupo serão considerados na avaliação. O trabalho deverá ser entregue impresso no início da </w:t>
      </w:r>
      <w:r>
        <w:lastRenderedPageBreak/>
        <w:t>aula no dia 19/06/2015, e também enviado por e-mail ao professor e aos colegas nesta mesma data.</w:t>
      </w:r>
    </w:p>
    <w:bookmarkEnd w:id="34"/>
    <w:bookmarkEnd w:id="35"/>
    <w:p w:rsidR="00314BD1" w:rsidRDefault="00314BD1" w:rsidP="00EB2DD6">
      <w:pPr>
        <w:pBdr>
          <w:top w:val="single" w:sz="4" w:space="1" w:color="auto"/>
          <w:left w:val="single" w:sz="4" w:space="4" w:color="auto"/>
          <w:bottom w:val="single" w:sz="4" w:space="2" w:color="auto"/>
          <w:right w:val="single" w:sz="4" w:space="4" w:color="auto"/>
        </w:pBdr>
        <w:jc w:val="both"/>
      </w:pPr>
    </w:p>
    <w:p w:rsidR="00127ACD" w:rsidRPr="00BE2CA1" w:rsidRDefault="000507FB" w:rsidP="00EB2DD6">
      <w:pPr>
        <w:pBdr>
          <w:top w:val="single" w:sz="4" w:space="1" w:color="auto"/>
          <w:left w:val="single" w:sz="4" w:space="4" w:color="auto"/>
          <w:bottom w:val="single" w:sz="4" w:space="2" w:color="auto"/>
          <w:right w:val="single" w:sz="4" w:space="4" w:color="auto"/>
        </w:pBdr>
        <w:jc w:val="both"/>
        <w:rPr>
          <w:u w:val="single"/>
        </w:rPr>
      </w:pPr>
      <w:r>
        <w:rPr>
          <w:u w:val="single"/>
        </w:rPr>
        <w:t>4</w:t>
      </w:r>
      <w:r w:rsidR="00714DF8" w:rsidRPr="00BE2CA1">
        <w:rPr>
          <w:u w:val="single"/>
        </w:rPr>
        <w:t>) Trabalho</w:t>
      </w:r>
      <w:r>
        <w:rPr>
          <w:u w:val="single"/>
        </w:rPr>
        <w:t xml:space="preserve"> 2</w:t>
      </w:r>
      <w:r w:rsidR="00127ACD" w:rsidRPr="00BE2CA1">
        <w:rPr>
          <w:u w:val="single"/>
        </w:rPr>
        <w:t xml:space="preserve">: </w:t>
      </w:r>
      <w:r>
        <w:rPr>
          <w:u w:val="single"/>
        </w:rPr>
        <w:t>Estudos de casos</w:t>
      </w:r>
      <w:r w:rsidR="00244EB4">
        <w:rPr>
          <w:u w:val="single"/>
        </w:rPr>
        <w:t xml:space="preserve"> – 25</w:t>
      </w:r>
      <w:r w:rsidR="00127ACD" w:rsidRPr="00BE2CA1">
        <w:rPr>
          <w:u w:val="single"/>
        </w:rPr>
        <w:t>%</w:t>
      </w:r>
    </w:p>
    <w:p w:rsidR="000507FB" w:rsidRDefault="000507FB" w:rsidP="00EB2DD6">
      <w:pPr>
        <w:pBdr>
          <w:top w:val="single" w:sz="4" w:space="1" w:color="auto"/>
          <w:left w:val="single" w:sz="4" w:space="4" w:color="auto"/>
          <w:bottom w:val="single" w:sz="4" w:space="2" w:color="auto"/>
          <w:right w:val="single" w:sz="4" w:space="4" w:color="auto"/>
        </w:pBdr>
        <w:jc w:val="both"/>
      </w:pPr>
      <w:r>
        <w:t xml:space="preserve">Cada grupo irá receber um caso pericial. Deverá estudá-lo e elaborar uma apresentação aos colegas. </w:t>
      </w:r>
    </w:p>
    <w:p w:rsidR="007217C9" w:rsidRDefault="00FD6D90" w:rsidP="00EB2DD6">
      <w:pPr>
        <w:pBdr>
          <w:top w:val="single" w:sz="4" w:space="1" w:color="auto"/>
          <w:left w:val="single" w:sz="4" w:space="4" w:color="auto"/>
          <w:bottom w:val="single" w:sz="4" w:space="2" w:color="auto"/>
          <w:right w:val="single" w:sz="4" w:space="4" w:color="auto"/>
        </w:pBdr>
        <w:jc w:val="both"/>
      </w:pPr>
      <w:r>
        <w:t>Serão concedidas aulas pa</w:t>
      </w:r>
      <w:r w:rsidR="007217C9">
        <w:t xml:space="preserve">ra </w:t>
      </w:r>
      <w:r w:rsidR="000507FB">
        <w:t>o estudo do caso</w:t>
      </w:r>
      <w:r w:rsidR="007217C9">
        <w:t xml:space="preserve">: </w:t>
      </w:r>
      <w:r w:rsidR="00BE5442">
        <w:t>29/05/2015 e 12/06/2015</w:t>
      </w:r>
      <w:r>
        <w:t>.</w:t>
      </w:r>
      <w:r w:rsidR="0013041F">
        <w:t xml:space="preserve"> </w:t>
      </w:r>
      <w:r w:rsidR="000507FB">
        <w:t>A profundidade do estudo e apresentação serão considerados na avaliação.</w:t>
      </w:r>
    </w:p>
    <w:p w:rsidR="00CE1B46" w:rsidRDefault="00CE1B46" w:rsidP="00EB2DD6">
      <w:pPr>
        <w:pBdr>
          <w:top w:val="single" w:sz="4" w:space="1" w:color="auto"/>
          <w:left w:val="single" w:sz="4" w:space="4" w:color="auto"/>
          <w:bottom w:val="single" w:sz="4" w:space="2" w:color="auto"/>
          <w:right w:val="single" w:sz="4" w:space="4" w:color="auto"/>
        </w:pBdr>
        <w:jc w:val="both"/>
      </w:pPr>
    </w:p>
    <w:p w:rsidR="00EB2DD6" w:rsidRDefault="00DE24BF" w:rsidP="00EB2DD6">
      <w:pPr>
        <w:pBdr>
          <w:top w:val="single" w:sz="4" w:space="1" w:color="auto"/>
          <w:left w:val="single" w:sz="4" w:space="4" w:color="auto"/>
          <w:bottom w:val="single" w:sz="4" w:space="2" w:color="auto"/>
          <w:right w:val="single" w:sz="4" w:space="4" w:color="auto"/>
        </w:pBdr>
        <w:jc w:val="both"/>
      </w:pPr>
      <w:r w:rsidRPr="00C218AC">
        <w:t xml:space="preserve">O aluno será considerado aprovado se: </w:t>
      </w:r>
    </w:p>
    <w:p w:rsidR="00EB2DD6" w:rsidRDefault="00DE24BF" w:rsidP="00EB2DD6">
      <w:pPr>
        <w:pBdr>
          <w:top w:val="single" w:sz="4" w:space="1" w:color="auto"/>
          <w:left w:val="single" w:sz="4" w:space="4" w:color="auto"/>
          <w:bottom w:val="single" w:sz="4" w:space="2" w:color="auto"/>
          <w:right w:val="single" w:sz="4" w:space="4" w:color="auto"/>
        </w:pBdr>
        <w:jc w:val="both"/>
      </w:pPr>
      <w:r w:rsidRPr="00C218AC">
        <w:t xml:space="preserve">Obtiver média </w:t>
      </w:r>
      <w:r w:rsidR="00124B60">
        <w:t>igual ou superior a 7,0 (sete</w:t>
      </w:r>
      <w:r w:rsidRPr="00C218AC">
        <w:t>); e</w:t>
      </w:r>
    </w:p>
    <w:p w:rsidR="00EB2DD6" w:rsidRDefault="00DE24BF" w:rsidP="00EB2DD6">
      <w:pPr>
        <w:pBdr>
          <w:top w:val="single" w:sz="4" w:space="1" w:color="auto"/>
          <w:left w:val="single" w:sz="4" w:space="4" w:color="auto"/>
          <w:bottom w:val="single" w:sz="4" w:space="2" w:color="auto"/>
          <w:right w:val="single" w:sz="4" w:space="4" w:color="auto"/>
        </w:pBdr>
        <w:jc w:val="both"/>
      </w:pPr>
      <w:r w:rsidRPr="00C218AC">
        <w:t>Presença na disciplina igual ou superior a 75% (setenta e cinco por cento), independente da nota.</w:t>
      </w:r>
    </w:p>
    <w:p w:rsidR="00C07116" w:rsidRDefault="00C07116">
      <w:pPr>
        <w:jc w:val="both"/>
        <w:rPr>
          <w:sz w:val="16"/>
          <w:szCs w:val="16"/>
        </w:rPr>
      </w:pPr>
    </w:p>
    <w:p w:rsidR="00573959" w:rsidRPr="003D6DFA" w:rsidRDefault="00573959">
      <w:pPr>
        <w:jc w:val="both"/>
        <w:rPr>
          <w:sz w:val="16"/>
          <w:szCs w:val="16"/>
        </w:rPr>
      </w:pPr>
    </w:p>
    <w:p w:rsidR="00532A5E" w:rsidRDefault="00313ECE" w:rsidP="00532A5E">
      <w:pPr>
        <w:pBdr>
          <w:top w:val="single" w:sz="4" w:space="0" w:color="auto"/>
          <w:left w:val="single" w:sz="4" w:space="5" w:color="auto"/>
          <w:bottom w:val="single" w:sz="4" w:space="23" w:color="auto"/>
          <w:right w:val="single" w:sz="4" w:space="4" w:color="auto"/>
        </w:pBdr>
        <w:jc w:val="both"/>
        <w:rPr>
          <w:b/>
          <w:bCs/>
        </w:rPr>
      </w:pPr>
      <w:r>
        <w:rPr>
          <w:b/>
          <w:bCs/>
        </w:rPr>
        <w:t>BIBLIOGRAFIA BÁSICA</w:t>
      </w:r>
    </w:p>
    <w:p w:rsidR="00532A5E" w:rsidRDefault="00532A5E" w:rsidP="00532A5E">
      <w:pPr>
        <w:pBdr>
          <w:top w:val="single" w:sz="4" w:space="0" w:color="auto"/>
          <w:left w:val="single" w:sz="4" w:space="5" w:color="auto"/>
          <w:bottom w:val="single" w:sz="4" w:space="23" w:color="auto"/>
          <w:right w:val="single" w:sz="4" w:space="4" w:color="auto"/>
        </w:pBdr>
        <w:jc w:val="both"/>
        <w:rPr>
          <w:b/>
          <w:bCs/>
        </w:rPr>
      </w:pPr>
    </w:p>
    <w:p w:rsidR="00532A5E" w:rsidRDefault="009603E0" w:rsidP="00532A5E">
      <w:pPr>
        <w:pBdr>
          <w:top w:val="single" w:sz="4" w:space="0" w:color="auto"/>
          <w:left w:val="single" w:sz="4" w:space="5" w:color="auto"/>
          <w:bottom w:val="single" w:sz="4" w:space="23" w:color="auto"/>
          <w:right w:val="single" w:sz="4" w:space="4" w:color="auto"/>
        </w:pBdr>
        <w:jc w:val="both"/>
        <w:rPr>
          <w:rFonts w:eastAsia="SymbolMT"/>
          <w:sz w:val="23"/>
          <w:szCs w:val="23"/>
        </w:rPr>
      </w:pPr>
      <w:bookmarkStart w:id="36" w:name="OLE_LINK1"/>
      <w:bookmarkStart w:id="37" w:name="OLE_LINK22"/>
      <w:bookmarkStart w:id="38" w:name="OLE_LINK42"/>
      <w:r>
        <w:rPr>
          <w:rFonts w:eastAsia="SymbolMT"/>
          <w:sz w:val="23"/>
          <w:szCs w:val="23"/>
        </w:rPr>
        <w:t>ALBERTO, Valder Luiz</w:t>
      </w:r>
      <w:r w:rsidR="00532A5E">
        <w:rPr>
          <w:rFonts w:eastAsia="SymbolMT"/>
          <w:sz w:val="23"/>
          <w:szCs w:val="23"/>
        </w:rPr>
        <w:t xml:space="preserve"> P</w:t>
      </w:r>
      <w:r>
        <w:rPr>
          <w:rFonts w:eastAsia="SymbolMT"/>
          <w:sz w:val="23"/>
          <w:szCs w:val="23"/>
        </w:rPr>
        <w:t>alombo.</w:t>
      </w:r>
      <w:r w:rsidR="00532A5E">
        <w:rPr>
          <w:rFonts w:eastAsia="SymbolMT"/>
          <w:sz w:val="23"/>
          <w:szCs w:val="23"/>
        </w:rPr>
        <w:t xml:space="preserve"> </w:t>
      </w:r>
      <w:r w:rsidR="00532A5E">
        <w:rPr>
          <w:rFonts w:eastAsia="SymbolMT"/>
          <w:b/>
          <w:bCs/>
          <w:sz w:val="23"/>
          <w:szCs w:val="23"/>
        </w:rPr>
        <w:t xml:space="preserve">Perícia contábil. </w:t>
      </w:r>
      <w:r>
        <w:rPr>
          <w:rFonts w:eastAsia="SymbolMT"/>
          <w:sz w:val="23"/>
          <w:szCs w:val="23"/>
        </w:rPr>
        <w:t>4ª ed., São Paulo: Atlas, 2007</w:t>
      </w:r>
      <w:r w:rsidR="00532A5E">
        <w:rPr>
          <w:rFonts w:eastAsia="SymbolMT"/>
          <w:sz w:val="23"/>
          <w:szCs w:val="23"/>
        </w:rPr>
        <w:t>.</w:t>
      </w:r>
    </w:p>
    <w:bookmarkEnd w:id="36"/>
    <w:bookmarkEnd w:id="37"/>
    <w:bookmarkEnd w:id="38"/>
    <w:p w:rsidR="00532A5E" w:rsidRDefault="00532A5E" w:rsidP="00532A5E">
      <w:pPr>
        <w:pBdr>
          <w:top w:val="single" w:sz="4" w:space="0" w:color="auto"/>
          <w:left w:val="single" w:sz="4" w:space="5" w:color="auto"/>
          <w:bottom w:val="single" w:sz="4" w:space="23" w:color="auto"/>
          <w:right w:val="single" w:sz="4" w:space="4" w:color="auto"/>
        </w:pBdr>
        <w:jc w:val="both"/>
        <w:rPr>
          <w:rFonts w:eastAsia="SymbolMT"/>
          <w:sz w:val="23"/>
          <w:szCs w:val="23"/>
        </w:rPr>
      </w:pPr>
    </w:p>
    <w:p w:rsidR="00532A5E" w:rsidRDefault="00532A5E" w:rsidP="00532A5E">
      <w:pPr>
        <w:pBdr>
          <w:top w:val="single" w:sz="4" w:space="0" w:color="auto"/>
          <w:left w:val="single" w:sz="4" w:space="5" w:color="auto"/>
          <w:bottom w:val="single" w:sz="4" w:space="23" w:color="auto"/>
          <w:right w:val="single" w:sz="4" w:space="4" w:color="auto"/>
        </w:pBdr>
        <w:jc w:val="both"/>
        <w:rPr>
          <w:rFonts w:eastAsia="SymbolMT"/>
          <w:sz w:val="23"/>
          <w:szCs w:val="23"/>
        </w:rPr>
      </w:pPr>
      <w:bookmarkStart w:id="39" w:name="OLE_LINK23"/>
      <w:bookmarkStart w:id="40" w:name="OLE_LINK24"/>
      <w:r w:rsidRPr="00532A5E">
        <w:rPr>
          <w:rFonts w:eastAsia="SymbolMT"/>
          <w:sz w:val="23"/>
          <w:szCs w:val="23"/>
        </w:rPr>
        <w:t>ORNELAS, M</w:t>
      </w:r>
      <w:r w:rsidR="009603E0">
        <w:rPr>
          <w:rFonts w:eastAsia="SymbolMT"/>
          <w:sz w:val="23"/>
          <w:szCs w:val="23"/>
        </w:rPr>
        <w:t>artinhos Maurício Gomes</w:t>
      </w:r>
      <w:r w:rsidRPr="00532A5E">
        <w:rPr>
          <w:rFonts w:eastAsia="SymbolMT"/>
          <w:sz w:val="23"/>
          <w:szCs w:val="23"/>
        </w:rPr>
        <w:t xml:space="preserve"> de. </w:t>
      </w:r>
      <w:r w:rsidRPr="00532A5E">
        <w:rPr>
          <w:rFonts w:eastAsia="SymbolMT"/>
          <w:b/>
          <w:bCs/>
          <w:sz w:val="23"/>
          <w:szCs w:val="23"/>
        </w:rPr>
        <w:t xml:space="preserve">Perícia contábil. </w:t>
      </w:r>
      <w:r w:rsidR="00B371FE">
        <w:rPr>
          <w:rFonts w:eastAsia="SymbolMT"/>
          <w:b/>
          <w:bCs/>
          <w:sz w:val="23"/>
          <w:szCs w:val="23"/>
        </w:rPr>
        <w:t>5</w:t>
      </w:r>
      <w:r w:rsidR="00B371FE">
        <w:rPr>
          <w:rFonts w:eastAsia="SymbolMT"/>
          <w:sz w:val="23"/>
          <w:szCs w:val="23"/>
        </w:rPr>
        <w:t>ª ed., São Paulo: Atlas, 2011</w:t>
      </w:r>
      <w:r w:rsidRPr="00532A5E">
        <w:rPr>
          <w:rFonts w:eastAsia="SymbolMT"/>
          <w:sz w:val="23"/>
          <w:szCs w:val="23"/>
        </w:rPr>
        <w:t>.</w:t>
      </w:r>
      <w:r>
        <w:rPr>
          <w:rFonts w:eastAsia="SymbolMT"/>
          <w:sz w:val="23"/>
          <w:szCs w:val="23"/>
        </w:rPr>
        <w:t xml:space="preserve"> </w:t>
      </w:r>
    </w:p>
    <w:bookmarkEnd w:id="39"/>
    <w:bookmarkEnd w:id="40"/>
    <w:p w:rsidR="00532A5E" w:rsidRDefault="00532A5E" w:rsidP="00532A5E">
      <w:pPr>
        <w:pBdr>
          <w:top w:val="single" w:sz="4" w:space="0" w:color="auto"/>
          <w:left w:val="single" w:sz="4" w:space="5" w:color="auto"/>
          <w:bottom w:val="single" w:sz="4" w:space="23" w:color="auto"/>
          <w:right w:val="single" w:sz="4" w:space="4" w:color="auto"/>
        </w:pBdr>
        <w:jc w:val="both"/>
        <w:rPr>
          <w:rFonts w:eastAsia="SymbolMT"/>
          <w:sz w:val="23"/>
          <w:szCs w:val="23"/>
        </w:rPr>
      </w:pPr>
    </w:p>
    <w:p w:rsidR="00532A5E" w:rsidRDefault="009603E0" w:rsidP="00532A5E">
      <w:pPr>
        <w:pBdr>
          <w:top w:val="single" w:sz="4" w:space="0" w:color="auto"/>
          <w:left w:val="single" w:sz="4" w:space="5" w:color="auto"/>
          <w:bottom w:val="single" w:sz="4" w:space="23" w:color="auto"/>
          <w:right w:val="single" w:sz="4" w:space="4" w:color="auto"/>
        </w:pBdr>
        <w:jc w:val="both"/>
        <w:rPr>
          <w:rFonts w:eastAsia="SymbolMT"/>
          <w:sz w:val="23"/>
          <w:szCs w:val="23"/>
        </w:rPr>
      </w:pPr>
      <w:bookmarkStart w:id="41" w:name="OLE_LINK32"/>
      <w:r>
        <w:rPr>
          <w:rFonts w:eastAsia="SymbolMT"/>
          <w:sz w:val="23"/>
          <w:szCs w:val="23"/>
        </w:rPr>
        <w:t>SÀ, Antonio Lopes</w:t>
      </w:r>
      <w:r w:rsidR="00532A5E">
        <w:rPr>
          <w:rFonts w:eastAsia="SymbolMT"/>
          <w:sz w:val="23"/>
          <w:szCs w:val="23"/>
        </w:rPr>
        <w:t xml:space="preserve"> de. </w:t>
      </w:r>
      <w:r w:rsidR="00532A5E">
        <w:rPr>
          <w:rFonts w:eastAsia="SymbolMT"/>
          <w:b/>
          <w:bCs/>
          <w:sz w:val="23"/>
          <w:szCs w:val="23"/>
        </w:rPr>
        <w:t xml:space="preserve">Perícia contábil. </w:t>
      </w:r>
      <w:r w:rsidR="00532A5E">
        <w:rPr>
          <w:rFonts w:eastAsia="SymbolMT"/>
          <w:sz w:val="23"/>
          <w:szCs w:val="23"/>
        </w:rPr>
        <w:t>7ª ed., São Paulo: Atlas, 2005.</w:t>
      </w:r>
    </w:p>
    <w:bookmarkEnd w:id="41"/>
    <w:p w:rsidR="00935D8B" w:rsidRPr="00610DDC" w:rsidRDefault="00935D8B" w:rsidP="00532A5E">
      <w:pPr>
        <w:pBdr>
          <w:top w:val="single" w:sz="4" w:space="0" w:color="auto"/>
          <w:left w:val="single" w:sz="4" w:space="5" w:color="auto"/>
          <w:bottom w:val="single" w:sz="4" w:space="23" w:color="auto"/>
          <w:right w:val="single" w:sz="4" w:space="4" w:color="auto"/>
        </w:pBdr>
        <w:jc w:val="both"/>
        <w:rPr>
          <w:sz w:val="16"/>
          <w:szCs w:val="16"/>
        </w:rPr>
      </w:pPr>
    </w:p>
    <w:p w:rsidR="009603E0" w:rsidRDefault="002F2F48" w:rsidP="009603E0">
      <w:pPr>
        <w:pBdr>
          <w:top w:val="single" w:sz="4" w:space="0" w:color="auto"/>
          <w:left w:val="single" w:sz="4" w:space="5" w:color="auto"/>
          <w:bottom w:val="single" w:sz="4" w:space="23" w:color="auto"/>
          <w:right w:val="single" w:sz="4" w:space="4" w:color="auto"/>
        </w:pBdr>
        <w:jc w:val="both"/>
        <w:rPr>
          <w:b/>
          <w:bCs/>
        </w:rPr>
      </w:pPr>
      <w:r w:rsidRPr="00610DDC">
        <w:rPr>
          <w:b/>
          <w:bCs/>
        </w:rPr>
        <w:t xml:space="preserve">BIBLIOGRAFIA </w:t>
      </w:r>
      <w:r w:rsidR="00313ECE" w:rsidRPr="00610DDC">
        <w:rPr>
          <w:b/>
          <w:bCs/>
        </w:rPr>
        <w:t>COMPLEMENTAR:</w:t>
      </w:r>
    </w:p>
    <w:p w:rsidR="00B371FE" w:rsidRPr="00B371FE" w:rsidRDefault="00A942D5" w:rsidP="00B371FE">
      <w:pPr>
        <w:pBdr>
          <w:top w:val="single" w:sz="4" w:space="0" w:color="auto"/>
          <w:left w:val="single" w:sz="4" w:space="5" w:color="auto"/>
          <w:bottom w:val="single" w:sz="4" w:space="23" w:color="auto"/>
          <w:right w:val="single" w:sz="4" w:space="4" w:color="auto"/>
        </w:pBdr>
        <w:jc w:val="both"/>
        <w:rPr>
          <w:rFonts w:eastAsia="SymbolMT"/>
          <w:sz w:val="23"/>
          <w:szCs w:val="23"/>
        </w:rPr>
      </w:pPr>
      <w:r w:rsidRPr="00B371FE">
        <w:rPr>
          <w:rFonts w:eastAsia="SymbolMT"/>
          <w:sz w:val="23"/>
          <w:szCs w:val="23"/>
        </w:rPr>
        <w:t>CÓDIGO DE PROCESSO CIVIL</w:t>
      </w:r>
      <w:r w:rsidR="00B371FE" w:rsidRPr="00B371FE">
        <w:rPr>
          <w:rFonts w:eastAsia="SymbolMT"/>
          <w:sz w:val="23"/>
          <w:szCs w:val="23"/>
        </w:rPr>
        <w:t>. Disponível em:&lt; http://www.planalto.gov.br/ccivil_03/Leis/L5869.htm&gt;.</w:t>
      </w:r>
    </w:p>
    <w:p w:rsidR="00B371FE" w:rsidRPr="00B371FE" w:rsidRDefault="00B371FE" w:rsidP="00B371FE">
      <w:pPr>
        <w:pBdr>
          <w:top w:val="single" w:sz="4" w:space="0" w:color="auto"/>
          <w:left w:val="single" w:sz="4" w:space="5" w:color="auto"/>
          <w:bottom w:val="single" w:sz="4" w:space="23" w:color="auto"/>
          <w:right w:val="single" w:sz="4" w:space="4" w:color="auto"/>
        </w:pBdr>
        <w:jc w:val="both"/>
        <w:rPr>
          <w:rFonts w:eastAsia="SymbolMT"/>
          <w:sz w:val="23"/>
          <w:szCs w:val="23"/>
        </w:rPr>
      </w:pPr>
    </w:p>
    <w:p w:rsidR="00B371FE" w:rsidRPr="00B371FE" w:rsidRDefault="00B371FE" w:rsidP="00B371FE">
      <w:pPr>
        <w:pBdr>
          <w:top w:val="single" w:sz="4" w:space="0" w:color="auto"/>
          <w:left w:val="single" w:sz="4" w:space="5" w:color="auto"/>
          <w:bottom w:val="single" w:sz="4" w:space="23" w:color="auto"/>
          <w:right w:val="single" w:sz="4" w:space="4" w:color="auto"/>
        </w:pBdr>
        <w:jc w:val="both"/>
        <w:rPr>
          <w:rFonts w:eastAsia="SymbolMT"/>
          <w:sz w:val="23"/>
          <w:szCs w:val="23"/>
        </w:rPr>
      </w:pPr>
      <w:r w:rsidRPr="00B371FE">
        <w:rPr>
          <w:rFonts w:eastAsia="SymbolMT"/>
          <w:sz w:val="23"/>
          <w:szCs w:val="23"/>
        </w:rPr>
        <w:t xml:space="preserve">CONSELHO FEDERAL DE CONTABILIDADE – CFC. </w:t>
      </w:r>
      <w:r w:rsidRPr="00B371FE">
        <w:rPr>
          <w:rFonts w:eastAsia="SymbolMT"/>
          <w:b/>
          <w:bCs/>
          <w:sz w:val="23"/>
          <w:szCs w:val="23"/>
        </w:rPr>
        <w:t xml:space="preserve">Resolução CFC 1.243/09. </w:t>
      </w:r>
      <w:r w:rsidRPr="00B371FE">
        <w:rPr>
          <w:rFonts w:eastAsia="SymbolMT"/>
          <w:sz w:val="23"/>
          <w:szCs w:val="23"/>
        </w:rPr>
        <w:t>Aprova a NBC TP 01 – Perícia contábil.</w:t>
      </w:r>
    </w:p>
    <w:p w:rsidR="00B371FE" w:rsidRPr="00B371FE" w:rsidRDefault="00B371FE" w:rsidP="00B371FE">
      <w:pPr>
        <w:pBdr>
          <w:top w:val="single" w:sz="4" w:space="0" w:color="auto"/>
          <w:left w:val="single" w:sz="4" w:space="5" w:color="auto"/>
          <w:bottom w:val="single" w:sz="4" w:space="23" w:color="auto"/>
          <w:right w:val="single" w:sz="4" w:space="4" w:color="auto"/>
        </w:pBdr>
        <w:jc w:val="both"/>
        <w:rPr>
          <w:rFonts w:eastAsia="SymbolMT"/>
          <w:sz w:val="23"/>
          <w:szCs w:val="23"/>
        </w:rPr>
      </w:pPr>
    </w:p>
    <w:p w:rsidR="00B371FE" w:rsidRPr="00B371FE" w:rsidRDefault="00B371FE" w:rsidP="00B371FE">
      <w:pPr>
        <w:pBdr>
          <w:top w:val="single" w:sz="4" w:space="0" w:color="auto"/>
          <w:left w:val="single" w:sz="4" w:space="5" w:color="auto"/>
          <w:bottom w:val="single" w:sz="4" w:space="23" w:color="auto"/>
          <w:right w:val="single" w:sz="4" w:space="4" w:color="auto"/>
        </w:pBdr>
        <w:jc w:val="both"/>
        <w:rPr>
          <w:rFonts w:eastAsia="SymbolMT"/>
          <w:sz w:val="23"/>
          <w:szCs w:val="23"/>
        </w:rPr>
      </w:pPr>
      <w:r w:rsidRPr="00B371FE">
        <w:rPr>
          <w:rFonts w:eastAsia="SymbolMT"/>
          <w:sz w:val="23"/>
          <w:szCs w:val="23"/>
        </w:rPr>
        <w:t xml:space="preserve">CONSELHO FEDERAL DE CONTABILIDADE – CFC. </w:t>
      </w:r>
      <w:r w:rsidRPr="00B371FE">
        <w:rPr>
          <w:rFonts w:eastAsia="SymbolMT"/>
          <w:b/>
          <w:bCs/>
          <w:sz w:val="23"/>
          <w:szCs w:val="23"/>
        </w:rPr>
        <w:t xml:space="preserve">Resolução CFC 1.244/09. </w:t>
      </w:r>
      <w:r w:rsidRPr="00B371FE">
        <w:rPr>
          <w:rFonts w:eastAsia="SymbolMT"/>
          <w:sz w:val="23"/>
          <w:szCs w:val="23"/>
        </w:rPr>
        <w:t>Aprova a NBC PP 01 – Perito contábil.</w:t>
      </w:r>
    </w:p>
    <w:p w:rsidR="00B371FE" w:rsidRDefault="00B371FE" w:rsidP="009603E0">
      <w:pPr>
        <w:pBdr>
          <w:top w:val="single" w:sz="4" w:space="0" w:color="auto"/>
          <w:left w:val="single" w:sz="4" w:space="5" w:color="auto"/>
          <w:bottom w:val="single" w:sz="4" w:space="23" w:color="auto"/>
          <w:right w:val="single" w:sz="4" w:space="4" w:color="auto"/>
        </w:pBdr>
        <w:jc w:val="both"/>
        <w:rPr>
          <w:rFonts w:eastAsia="SymbolMT"/>
          <w:sz w:val="23"/>
          <w:szCs w:val="23"/>
        </w:rPr>
      </w:pPr>
    </w:p>
    <w:p w:rsidR="00B371FE" w:rsidRDefault="00B371FE" w:rsidP="009603E0">
      <w:pPr>
        <w:pBdr>
          <w:top w:val="single" w:sz="4" w:space="0" w:color="auto"/>
          <w:left w:val="single" w:sz="4" w:space="5" w:color="auto"/>
          <w:bottom w:val="single" w:sz="4" w:space="23" w:color="auto"/>
          <w:right w:val="single" w:sz="4" w:space="4" w:color="auto"/>
        </w:pBdr>
        <w:jc w:val="both"/>
        <w:rPr>
          <w:rFonts w:eastAsia="SymbolMT"/>
          <w:sz w:val="23"/>
          <w:szCs w:val="23"/>
        </w:rPr>
      </w:pPr>
      <w:r>
        <w:rPr>
          <w:rFonts w:eastAsia="SymbolMT"/>
          <w:sz w:val="23"/>
          <w:szCs w:val="23"/>
        </w:rPr>
        <w:t xml:space="preserve">DALLA, Zanna Remo. </w:t>
      </w:r>
      <w:r w:rsidRPr="00B371FE">
        <w:rPr>
          <w:rFonts w:eastAsia="SymbolMT"/>
          <w:b/>
          <w:sz w:val="23"/>
          <w:szCs w:val="23"/>
        </w:rPr>
        <w:t>Prática de perícia contábil</w:t>
      </w:r>
      <w:r>
        <w:rPr>
          <w:rFonts w:eastAsia="SymbolMT"/>
          <w:sz w:val="23"/>
          <w:szCs w:val="23"/>
        </w:rPr>
        <w:t>. Editora: IOB, 2ª ed., 2007.</w:t>
      </w:r>
    </w:p>
    <w:p w:rsidR="00B371FE" w:rsidRDefault="00B371FE" w:rsidP="009603E0">
      <w:pPr>
        <w:pBdr>
          <w:top w:val="single" w:sz="4" w:space="0" w:color="auto"/>
          <w:left w:val="single" w:sz="4" w:space="5" w:color="auto"/>
          <w:bottom w:val="single" w:sz="4" w:space="23" w:color="auto"/>
          <w:right w:val="single" w:sz="4" w:space="4" w:color="auto"/>
        </w:pBdr>
        <w:jc w:val="both"/>
        <w:rPr>
          <w:rFonts w:eastAsia="SymbolMT"/>
          <w:sz w:val="23"/>
          <w:szCs w:val="23"/>
        </w:rPr>
      </w:pPr>
    </w:p>
    <w:p w:rsidR="004A51DF" w:rsidRDefault="00B371FE" w:rsidP="009603E0">
      <w:pPr>
        <w:pBdr>
          <w:top w:val="single" w:sz="4" w:space="0" w:color="auto"/>
          <w:left w:val="single" w:sz="4" w:space="5" w:color="auto"/>
          <w:bottom w:val="single" w:sz="4" w:space="23" w:color="auto"/>
          <w:right w:val="single" w:sz="4" w:space="4" w:color="auto"/>
        </w:pBdr>
        <w:jc w:val="both"/>
        <w:rPr>
          <w:rFonts w:eastAsia="SymbolMT"/>
          <w:sz w:val="23"/>
          <w:szCs w:val="23"/>
        </w:rPr>
      </w:pPr>
      <w:r>
        <w:rPr>
          <w:rFonts w:eastAsia="SymbolMT"/>
          <w:sz w:val="23"/>
          <w:szCs w:val="23"/>
        </w:rPr>
        <w:t xml:space="preserve">FAVERO, Hamilton Luis, SOUZA, Clóvis de, MAGALHAES, Antonio D. F. </w:t>
      </w:r>
      <w:r w:rsidRPr="00B371FE">
        <w:rPr>
          <w:rFonts w:eastAsia="SymbolMT"/>
          <w:b/>
          <w:sz w:val="23"/>
          <w:szCs w:val="23"/>
        </w:rPr>
        <w:t>Perícia contábil – casos praticados.</w:t>
      </w:r>
      <w:r>
        <w:rPr>
          <w:rFonts w:eastAsia="SymbolMT"/>
          <w:sz w:val="23"/>
          <w:szCs w:val="23"/>
        </w:rPr>
        <w:t xml:space="preserve"> Editora: Atlas, 7ª ed., 2009.</w:t>
      </w:r>
    </w:p>
    <w:p w:rsidR="004A51DF" w:rsidRDefault="004A51DF" w:rsidP="009603E0">
      <w:pPr>
        <w:pBdr>
          <w:top w:val="single" w:sz="4" w:space="0" w:color="auto"/>
          <w:left w:val="single" w:sz="4" w:space="5" w:color="auto"/>
          <w:bottom w:val="single" w:sz="4" w:space="23" w:color="auto"/>
          <w:right w:val="single" w:sz="4" w:space="4" w:color="auto"/>
        </w:pBdr>
        <w:jc w:val="both"/>
        <w:rPr>
          <w:rFonts w:eastAsia="SymbolMT"/>
          <w:sz w:val="23"/>
          <w:szCs w:val="23"/>
        </w:rPr>
      </w:pPr>
    </w:p>
    <w:p w:rsidR="009603E0" w:rsidRDefault="009603E0" w:rsidP="009603E0">
      <w:pPr>
        <w:pBdr>
          <w:top w:val="single" w:sz="4" w:space="0" w:color="auto"/>
          <w:left w:val="single" w:sz="4" w:space="5" w:color="auto"/>
          <w:bottom w:val="single" w:sz="4" w:space="23" w:color="auto"/>
          <w:right w:val="single" w:sz="4" w:space="4" w:color="auto"/>
        </w:pBdr>
        <w:jc w:val="both"/>
        <w:rPr>
          <w:rFonts w:eastAsia="SymbolMT"/>
          <w:sz w:val="23"/>
          <w:szCs w:val="23"/>
        </w:rPr>
      </w:pPr>
      <w:r w:rsidRPr="009603E0">
        <w:rPr>
          <w:rFonts w:eastAsia="SymbolMT"/>
          <w:sz w:val="23"/>
          <w:szCs w:val="23"/>
        </w:rPr>
        <w:t xml:space="preserve">HOOG, Wilson Alberto Zappa. </w:t>
      </w:r>
      <w:r w:rsidR="004A51DF">
        <w:rPr>
          <w:rFonts w:eastAsia="SymbolMT"/>
          <w:b/>
          <w:sz w:val="23"/>
          <w:szCs w:val="23"/>
        </w:rPr>
        <w:t xml:space="preserve">Prova pericial contábil: </w:t>
      </w:r>
      <w:r w:rsidR="004A51DF">
        <w:rPr>
          <w:rFonts w:eastAsia="SymbolMT"/>
          <w:sz w:val="23"/>
          <w:szCs w:val="23"/>
        </w:rPr>
        <w:t>aspectos práticos e fundamentais.</w:t>
      </w:r>
      <w:r w:rsidR="0050304F">
        <w:rPr>
          <w:rFonts w:eastAsia="SymbolMT"/>
          <w:sz w:val="23"/>
          <w:szCs w:val="23"/>
        </w:rPr>
        <w:t xml:space="preserve"> Curitiba</w:t>
      </w:r>
      <w:r w:rsidR="00965C40">
        <w:rPr>
          <w:rFonts w:eastAsia="SymbolMT"/>
          <w:sz w:val="23"/>
          <w:szCs w:val="23"/>
        </w:rPr>
        <w:t>: Juruá, 2009, 6ª ed. Revista e atualizada.</w:t>
      </w:r>
    </w:p>
    <w:p w:rsidR="008500A3" w:rsidRDefault="008500A3" w:rsidP="009603E0">
      <w:pPr>
        <w:pBdr>
          <w:top w:val="single" w:sz="4" w:space="0" w:color="auto"/>
          <w:left w:val="single" w:sz="4" w:space="5" w:color="auto"/>
          <w:bottom w:val="single" w:sz="4" w:space="23" w:color="auto"/>
          <w:right w:val="single" w:sz="4" w:space="4" w:color="auto"/>
        </w:pBdr>
        <w:jc w:val="both"/>
        <w:rPr>
          <w:rFonts w:eastAsia="SymbolMT"/>
          <w:sz w:val="23"/>
          <w:szCs w:val="23"/>
        </w:rPr>
      </w:pPr>
    </w:p>
    <w:p w:rsidR="009603E0" w:rsidRPr="00965C40" w:rsidRDefault="009603E0" w:rsidP="009603E0">
      <w:pPr>
        <w:pBdr>
          <w:top w:val="single" w:sz="4" w:space="0" w:color="auto"/>
          <w:left w:val="single" w:sz="4" w:space="5" w:color="auto"/>
          <w:bottom w:val="single" w:sz="4" w:space="23" w:color="auto"/>
          <w:right w:val="single" w:sz="4" w:space="4" w:color="auto"/>
        </w:pBdr>
        <w:jc w:val="both"/>
        <w:rPr>
          <w:rFonts w:eastAsia="SymbolMT"/>
          <w:sz w:val="4"/>
          <w:szCs w:val="4"/>
        </w:rPr>
      </w:pPr>
    </w:p>
    <w:p w:rsidR="009603E0" w:rsidRPr="009603E0" w:rsidRDefault="009603E0" w:rsidP="009603E0">
      <w:pPr>
        <w:pBdr>
          <w:top w:val="single" w:sz="4" w:space="0" w:color="auto"/>
          <w:left w:val="single" w:sz="4" w:space="5" w:color="auto"/>
          <w:bottom w:val="single" w:sz="4" w:space="23" w:color="auto"/>
          <w:right w:val="single" w:sz="4" w:space="4" w:color="auto"/>
        </w:pBdr>
        <w:jc w:val="both"/>
        <w:rPr>
          <w:rFonts w:eastAsia="SymbolMT"/>
          <w:sz w:val="23"/>
          <w:szCs w:val="23"/>
        </w:rPr>
      </w:pPr>
      <w:r>
        <w:rPr>
          <w:rFonts w:eastAsia="SymbolMT"/>
          <w:sz w:val="23"/>
          <w:szCs w:val="23"/>
        </w:rPr>
        <w:t xml:space="preserve">MAGALHÃES, Antonio de Deus F.; LUNKES, Irtes Cristina. </w:t>
      </w:r>
      <w:r w:rsidRPr="004A0B94">
        <w:rPr>
          <w:rFonts w:eastAsia="SymbolMT"/>
          <w:b/>
          <w:sz w:val="23"/>
          <w:szCs w:val="23"/>
        </w:rPr>
        <w:t>Perícia contábil nos processos cível e trabalhistas:</w:t>
      </w:r>
      <w:r>
        <w:rPr>
          <w:rFonts w:eastAsia="SymbolMT"/>
          <w:sz w:val="23"/>
          <w:szCs w:val="23"/>
        </w:rPr>
        <w:t xml:space="preserve"> o valor informacional da contabilidade para o sistema judiciário.</w:t>
      </w:r>
      <w:r w:rsidR="004A0B94">
        <w:rPr>
          <w:rFonts w:eastAsia="SymbolMT"/>
          <w:sz w:val="23"/>
          <w:szCs w:val="23"/>
        </w:rPr>
        <w:t xml:space="preserve"> São Paulo: Atlas, 2008.</w:t>
      </w:r>
    </w:p>
    <w:p w:rsidR="009603E0" w:rsidRDefault="009603E0" w:rsidP="00532A5E">
      <w:pPr>
        <w:pBdr>
          <w:top w:val="single" w:sz="4" w:space="0" w:color="auto"/>
          <w:left w:val="single" w:sz="4" w:space="5" w:color="auto"/>
          <w:bottom w:val="single" w:sz="4" w:space="23" w:color="auto"/>
          <w:right w:val="single" w:sz="4" w:space="4" w:color="auto"/>
        </w:pBdr>
        <w:jc w:val="both"/>
        <w:rPr>
          <w:rFonts w:eastAsia="SymbolMT"/>
          <w:sz w:val="23"/>
          <w:szCs w:val="23"/>
        </w:rPr>
      </w:pPr>
    </w:p>
    <w:p w:rsidR="00B371FE" w:rsidRDefault="00B371FE" w:rsidP="00532A5E">
      <w:pPr>
        <w:pBdr>
          <w:top w:val="single" w:sz="4" w:space="0" w:color="auto"/>
          <w:left w:val="single" w:sz="4" w:space="5" w:color="auto"/>
          <w:bottom w:val="single" w:sz="4" w:space="23" w:color="auto"/>
          <w:right w:val="single" w:sz="4" w:space="4" w:color="auto"/>
        </w:pBdr>
        <w:jc w:val="both"/>
        <w:rPr>
          <w:rFonts w:eastAsia="SymbolMT"/>
          <w:sz w:val="23"/>
          <w:szCs w:val="23"/>
        </w:rPr>
      </w:pPr>
      <w:r>
        <w:rPr>
          <w:rFonts w:eastAsia="SymbolMT"/>
          <w:sz w:val="23"/>
          <w:szCs w:val="23"/>
        </w:rPr>
        <w:t>NEVES JÚNIOR, Idalberto José das, MELO, Waldiney Marinho de. Perito contábil judicial: um estudo exploratório sobre a inserção do perito contador no mercado de trabalho.</w:t>
      </w:r>
      <w:r w:rsidR="00CA7BBA">
        <w:rPr>
          <w:rFonts w:eastAsia="SymbolMT"/>
          <w:sz w:val="23"/>
          <w:szCs w:val="23"/>
        </w:rPr>
        <w:t xml:space="preserve"> </w:t>
      </w:r>
      <w:r w:rsidR="00CA7BBA" w:rsidRPr="00CA7BBA">
        <w:rPr>
          <w:rFonts w:eastAsia="SymbolMT"/>
          <w:b/>
          <w:sz w:val="23"/>
          <w:szCs w:val="23"/>
        </w:rPr>
        <w:t>Revista Brasileira de Contabilidade</w:t>
      </w:r>
      <w:r w:rsidR="00CA7BBA">
        <w:rPr>
          <w:rFonts w:eastAsia="SymbolMT"/>
          <w:sz w:val="23"/>
          <w:szCs w:val="23"/>
        </w:rPr>
        <w:t>, v. 183, maio/junho 2010.</w:t>
      </w:r>
    </w:p>
    <w:p w:rsidR="00B371FE" w:rsidRDefault="00B371FE" w:rsidP="00532A5E">
      <w:pPr>
        <w:pBdr>
          <w:top w:val="single" w:sz="4" w:space="0" w:color="auto"/>
          <w:left w:val="single" w:sz="4" w:space="5" w:color="auto"/>
          <w:bottom w:val="single" w:sz="4" w:space="23" w:color="auto"/>
          <w:right w:val="single" w:sz="4" w:space="4" w:color="auto"/>
        </w:pBdr>
        <w:jc w:val="both"/>
        <w:rPr>
          <w:rFonts w:eastAsia="SymbolMT"/>
          <w:sz w:val="23"/>
          <w:szCs w:val="23"/>
        </w:rPr>
      </w:pPr>
    </w:p>
    <w:p w:rsidR="00B371FE" w:rsidRPr="00B371FE" w:rsidRDefault="00B371FE" w:rsidP="00B371FE">
      <w:pPr>
        <w:pBdr>
          <w:top w:val="single" w:sz="4" w:space="0" w:color="auto"/>
          <w:left w:val="single" w:sz="4" w:space="5" w:color="auto"/>
          <w:bottom w:val="single" w:sz="4" w:space="23" w:color="auto"/>
          <w:right w:val="single" w:sz="4" w:space="4" w:color="auto"/>
        </w:pBdr>
        <w:jc w:val="both"/>
        <w:rPr>
          <w:rFonts w:eastAsia="SymbolMT"/>
          <w:sz w:val="23"/>
          <w:szCs w:val="23"/>
        </w:rPr>
      </w:pPr>
      <w:r w:rsidRPr="00B371FE">
        <w:rPr>
          <w:rFonts w:eastAsia="SymbolMT"/>
          <w:sz w:val="23"/>
          <w:szCs w:val="23"/>
        </w:rPr>
        <w:t xml:space="preserve">SANTANA, Creusa Maria Santos de. </w:t>
      </w:r>
      <w:r w:rsidRPr="00B371FE">
        <w:rPr>
          <w:rFonts w:eastAsia="SymbolMT"/>
          <w:b/>
          <w:bCs/>
          <w:sz w:val="23"/>
          <w:szCs w:val="23"/>
        </w:rPr>
        <w:t>A perícia contábil e sua contribuição na sentença judicial: um estudo exploratório</w:t>
      </w:r>
      <w:r w:rsidRPr="00B371FE">
        <w:rPr>
          <w:rFonts w:eastAsia="SymbolMT"/>
          <w:sz w:val="23"/>
          <w:szCs w:val="23"/>
        </w:rPr>
        <w:t>. Dissertação de mestrado em Ciências Contábeis, Universidade de São Paulo – USP, São Paulo, 1999.</w:t>
      </w:r>
    </w:p>
    <w:p w:rsidR="00B371FE" w:rsidRDefault="00B371FE" w:rsidP="00532A5E">
      <w:pPr>
        <w:pBdr>
          <w:top w:val="single" w:sz="4" w:space="0" w:color="auto"/>
          <w:left w:val="single" w:sz="4" w:space="5" w:color="auto"/>
          <w:bottom w:val="single" w:sz="4" w:space="23" w:color="auto"/>
          <w:right w:val="single" w:sz="4" w:space="4" w:color="auto"/>
        </w:pBdr>
        <w:jc w:val="both"/>
        <w:rPr>
          <w:rFonts w:eastAsia="SymbolMT"/>
          <w:sz w:val="23"/>
          <w:szCs w:val="23"/>
        </w:rPr>
      </w:pPr>
    </w:p>
    <w:p w:rsidR="009603E0" w:rsidRPr="00610DDC" w:rsidRDefault="00532A5E" w:rsidP="00532A5E">
      <w:pPr>
        <w:pBdr>
          <w:top w:val="single" w:sz="4" w:space="0" w:color="auto"/>
          <w:left w:val="single" w:sz="4" w:space="5" w:color="auto"/>
          <w:bottom w:val="single" w:sz="4" w:space="23" w:color="auto"/>
          <w:right w:val="single" w:sz="4" w:space="4" w:color="auto"/>
        </w:pBdr>
        <w:jc w:val="both"/>
        <w:rPr>
          <w:sz w:val="16"/>
          <w:szCs w:val="16"/>
        </w:rPr>
      </w:pPr>
      <w:r>
        <w:rPr>
          <w:rFonts w:eastAsia="SymbolMT"/>
          <w:sz w:val="23"/>
          <w:szCs w:val="23"/>
        </w:rPr>
        <w:t>SOUZA, C</w:t>
      </w:r>
      <w:r w:rsidR="009603E0">
        <w:rPr>
          <w:rFonts w:eastAsia="SymbolMT"/>
          <w:sz w:val="23"/>
          <w:szCs w:val="23"/>
        </w:rPr>
        <w:t>lóvis; FAVERO Hamilton Luiz; LONARDONI, Mario</w:t>
      </w:r>
      <w:r>
        <w:rPr>
          <w:rFonts w:eastAsia="SymbolMT"/>
          <w:sz w:val="23"/>
          <w:szCs w:val="23"/>
        </w:rPr>
        <w:t>; MAGALHÃES, A</w:t>
      </w:r>
      <w:r w:rsidR="0050304F">
        <w:rPr>
          <w:rFonts w:eastAsia="SymbolMT"/>
          <w:sz w:val="23"/>
          <w:szCs w:val="23"/>
        </w:rPr>
        <w:t>ntonio</w:t>
      </w:r>
      <w:r w:rsidR="009603E0">
        <w:rPr>
          <w:rFonts w:eastAsia="SymbolMT"/>
          <w:sz w:val="23"/>
          <w:szCs w:val="23"/>
        </w:rPr>
        <w:t xml:space="preserve"> de Deus</w:t>
      </w:r>
      <w:r>
        <w:rPr>
          <w:rFonts w:eastAsia="SymbolMT"/>
          <w:sz w:val="23"/>
          <w:szCs w:val="23"/>
        </w:rPr>
        <w:t xml:space="preserve"> F</w:t>
      </w:r>
      <w:r w:rsidR="009603E0">
        <w:rPr>
          <w:rFonts w:eastAsia="SymbolMT"/>
          <w:sz w:val="23"/>
          <w:szCs w:val="23"/>
        </w:rPr>
        <w:t xml:space="preserve">arias. </w:t>
      </w:r>
      <w:r>
        <w:rPr>
          <w:rFonts w:ascii="Tahoma" w:eastAsia="SymbolMT" w:hAnsi="Tahoma" w:cs="Tahoma"/>
          <w:sz w:val="16"/>
          <w:szCs w:val="16"/>
        </w:rPr>
        <w:t xml:space="preserve"> </w:t>
      </w:r>
      <w:r>
        <w:rPr>
          <w:rFonts w:eastAsia="SymbolMT"/>
          <w:b/>
          <w:bCs/>
          <w:sz w:val="23"/>
          <w:szCs w:val="23"/>
        </w:rPr>
        <w:t xml:space="preserve">Perícia Contábil: Uma Abordagem Teórica, Ética, Legal, Processual e Operacional. Casos Praticados. </w:t>
      </w:r>
      <w:r>
        <w:rPr>
          <w:rFonts w:eastAsia="SymbolMT"/>
          <w:sz w:val="23"/>
          <w:szCs w:val="23"/>
        </w:rPr>
        <w:t>5ª ed., 2006.</w:t>
      </w:r>
    </w:p>
    <w:sectPr w:rsidR="009603E0" w:rsidRPr="00610DDC" w:rsidSect="0067303E">
      <w:pgSz w:w="11907" w:h="16840" w:code="9"/>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5D2D"/>
    <w:multiLevelType w:val="hybridMultilevel"/>
    <w:tmpl w:val="A10E3618"/>
    <w:lvl w:ilvl="0" w:tplc="F3D48C7C">
      <w:start w:val="1"/>
      <w:numFmt w:val="bullet"/>
      <w:lvlText w:val=""/>
      <w:lvlJc w:val="left"/>
      <w:pPr>
        <w:tabs>
          <w:tab w:val="num" w:pos="170"/>
        </w:tabs>
        <w:ind w:left="113" w:hanging="113"/>
      </w:pPr>
      <w:rPr>
        <w:rFonts w:ascii="Wingdings" w:hAnsi="Wingdings" w:hint="default"/>
        <w:b/>
        <w:i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A235ADE"/>
    <w:multiLevelType w:val="multilevel"/>
    <w:tmpl w:val="7D082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0A6613"/>
    <w:multiLevelType w:val="hybridMultilevel"/>
    <w:tmpl w:val="4E267EAE"/>
    <w:lvl w:ilvl="0" w:tplc="342CF4B8">
      <w:start w:val="1"/>
      <w:numFmt w:val="bullet"/>
      <w:lvlText w:val=""/>
      <w:lvlJc w:val="left"/>
      <w:pPr>
        <w:tabs>
          <w:tab w:val="num" w:pos="1575"/>
        </w:tabs>
        <w:ind w:left="1575" w:hanging="362"/>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02B36F5"/>
    <w:multiLevelType w:val="multilevel"/>
    <w:tmpl w:val="BD7CAE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8E470AC"/>
    <w:multiLevelType w:val="hybridMultilevel"/>
    <w:tmpl w:val="8C8A3508"/>
    <w:lvl w:ilvl="0" w:tplc="624EA4F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1C43B37"/>
    <w:multiLevelType w:val="hybridMultilevel"/>
    <w:tmpl w:val="F1A6FBFC"/>
    <w:lvl w:ilvl="0" w:tplc="1B947192">
      <w:start w:val="1"/>
      <w:numFmt w:val="bullet"/>
      <w:pStyle w:val="Lista13-item"/>
      <w:lvlText w:val="-"/>
      <w:lvlJc w:val="left"/>
      <w:pPr>
        <w:tabs>
          <w:tab w:val="num" w:pos="1418"/>
        </w:tabs>
        <w:ind w:left="1418" w:hanging="205"/>
      </w:pPr>
      <w:rPr>
        <w:rFonts w:ascii="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551E1649"/>
    <w:multiLevelType w:val="hybridMultilevel"/>
    <w:tmpl w:val="4EE663CE"/>
    <w:lvl w:ilvl="0" w:tplc="F3D48C7C">
      <w:start w:val="1"/>
      <w:numFmt w:val="bullet"/>
      <w:lvlText w:val=""/>
      <w:lvlJc w:val="left"/>
      <w:pPr>
        <w:tabs>
          <w:tab w:val="num" w:pos="170"/>
        </w:tabs>
        <w:ind w:left="113" w:hanging="113"/>
      </w:pPr>
      <w:rPr>
        <w:rFonts w:ascii="Wingdings" w:hAnsi="Wingdings" w:hint="default"/>
        <w:b/>
        <w:i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75E51853"/>
    <w:multiLevelType w:val="hybridMultilevel"/>
    <w:tmpl w:val="71AE7D04"/>
    <w:lvl w:ilvl="0" w:tplc="624EA4FE">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7B17073A"/>
    <w:multiLevelType w:val="multilevel"/>
    <w:tmpl w:val="E37A76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4"/>
  </w:num>
  <w:num w:numId="2">
    <w:abstractNumId w:val="7"/>
  </w:num>
  <w:num w:numId="3">
    <w:abstractNumId w:val="8"/>
  </w:num>
  <w:num w:numId="4">
    <w:abstractNumId w:val="5"/>
  </w:num>
  <w:num w:numId="5">
    <w:abstractNumId w:val="2"/>
  </w:num>
  <w:num w:numId="6">
    <w:abstractNumId w:val="3"/>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57"/>
  <w:drawingGridVerticalSpacing w:val="57"/>
  <w:noPunctuationKerning/>
  <w:characterSpacingControl w:val="doNotCompress"/>
  <w:compat/>
  <w:rsids>
    <w:rsidRoot w:val="00D366A4"/>
    <w:rsid w:val="00004847"/>
    <w:rsid w:val="00015BC2"/>
    <w:rsid w:val="000373BB"/>
    <w:rsid w:val="00041520"/>
    <w:rsid w:val="000507FB"/>
    <w:rsid w:val="00052F6B"/>
    <w:rsid w:val="00056579"/>
    <w:rsid w:val="00074C39"/>
    <w:rsid w:val="000819E6"/>
    <w:rsid w:val="00084797"/>
    <w:rsid w:val="000A0FB2"/>
    <w:rsid w:val="000B0FA0"/>
    <w:rsid w:val="000B42A1"/>
    <w:rsid w:val="000B7FE6"/>
    <w:rsid w:val="000C4618"/>
    <w:rsid w:val="000D1A57"/>
    <w:rsid w:val="000D35BC"/>
    <w:rsid w:val="000D71EF"/>
    <w:rsid w:val="000E141E"/>
    <w:rsid w:val="000E154D"/>
    <w:rsid w:val="000E1FFC"/>
    <w:rsid w:val="000E398D"/>
    <w:rsid w:val="0010428B"/>
    <w:rsid w:val="001214EB"/>
    <w:rsid w:val="00124B60"/>
    <w:rsid w:val="00127ACD"/>
    <w:rsid w:val="0013041F"/>
    <w:rsid w:val="001326DC"/>
    <w:rsid w:val="00137323"/>
    <w:rsid w:val="0014244A"/>
    <w:rsid w:val="00146F6F"/>
    <w:rsid w:val="00156D6C"/>
    <w:rsid w:val="001576C5"/>
    <w:rsid w:val="00157FEE"/>
    <w:rsid w:val="00160136"/>
    <w:rsid w:val="001634B2"/>
    <w:rsid w:val="00165E45"/>
    <w:rsid w:val="001714B2"/>
    <w:rsid w:val="00171A18"/>
    <w:rsid w:val="00175C71"/>
    <w:rsid w:val="00195BD3"/>
    <w:rsid w:val="001A389D"/>
    <w:rsid w:val="001C46A2"/>
    <w:rsid w:val="001C66F2"/>
    <w:rsid w:val="001C7BD6"/>
    <w:rsid w:val="001E2457"/>
    <w:rsid w:val="001F4D38"/>
    <w:rsid w:val="001F6EE6"/>
    <w:rsid w:val="0020505E"/>
    <w:rsid w:val="002117A4"/>
    <w:rsid w:val="00214248"/>
    <w:rsid w:val="00215CF8"/>
    <w:rsid w:val="00220FB8"/>
    <w:rsid w:val="0022297B"/>
    <w:rsid w:val="00244EB4"/>
    <w:rsid w:val="002515A6"/>
    <w:rsid w:val="00255C15"/>
    <w:rsid w:val="00271E1E"/>
    <w:rsid w:val="0027284E"/>
    <w:rsid w:val="002C39D9"/>
    <w:rsid w:val="002C4395"/>
    <w:rsid w:val="002E2D50"/>
    <w:rsid w:val="002E3F01"/>
    <w:rsid w:val="002E7216"/>
    <w:rsid w:val="002F2F48"/>
    <w:rsid w:val="002F31C9"/>
    <w:rsid w:val="00312098"/>
    <w:rsid w:val="00313ECE"/>
    <w:rsid w:val="00314BD1"/>
    <w:rsid w:val="0031775F"/>
    <w:rsid w:val="003305C4"/>
    <w:rsid w:val="00334C15"/>
    <w:rsid w:val="00335AD4"/>
    <w:rsid w:val="0034700B"/>
    <w:rsid w:val="00353EDB"/>
    <w:rsid w:val="003548FA"/>
    <w:rsid w:val="003705AA"/>
    <w:rsid w:val="00373C71"/>
    <w:rsid w:val="00373CDC"/>
    <w:rsid w:val="00377681"/>
    <w:rsid w:val="003928B9"/>
    <w:rsid w:val="003A0359"/>
    <w:rsid w:val="003A3B80"/>
    <w:rsid w:val="003B05D0"/>
    <w:rsid w:val="003B16FB"/>
    <w:rsid w:val="003C0A3C"/>
    <w:rsid w:val="003D5EE8"/>
    <w:rsid w:val="003D6DFA"/>
    <w:rsid w:val="003E0BF6"/>
    <w:rsid w:val="003E6573"/>
    <w:rsid w:val="003F1412"/>
    <w:rsid w:val="004036B9"/>
    <w:rsid w:val="00404B85"/>
    <w:rsid w:val="00412830"/>
    <w:rsid w:val="004146A0"/>
    <w:rsid w:val="00417F62"/>
    <w:rsid w:val="004264BD"/>
    <w:rsid w:val="004376F8"/>
    <w:rsid w:val="00441873"/>
    <w:rsid w:val="00441DFE"/>
    <w:rsid w:val="0044652F"/>
    <w:rsid w:val="00454D51"/>
    <w:rsid w:val="004844F0"/>
    <w:rsid w:val="0048696C"/>
    <w:rsid w:val="00486ED8"/>
    <w:rsid w:val="0048759B"/>
    <w:rsid w:val="004A0B94"/>
    <w:rsid w:val="004A51DF"/>
    <w:rsid w:val="004D1E58"/>
    <w:rsid w:val="004D261E"/>
    <w:rsid w:val="004D2E13"/>
    <w:rsid w:val="004D7891"/>
    <w:rsid w:val="004D7A72"/>
    <w:rsid w:val="004E1842"/>
    <w:rsid w:val="004E3699"/>
    <w:rsid w:val="004E377B"/>
    <w:rsid w:val="004E566C"/>
    <w:rsid w:val="00500C70"/>
    <w:rsid w:val="0050304F"/>
    <w:rsid w:val="00507931"/>
    <w:rsid w:val="00511688"/>
    <w:rsid w:val="00514177"/>
    <w:rsid w:val="0051715B"/>
    <w:rsid w:val="00521A8C"/>
    <w:rsid w:val="00523361"/>
    <w:rsid w:val="0052384E"/>
    <w:rsid w:val="005259F2"/>
    <w:rsid w:val="00525FEF"/>
    <w:rsid w:val="00532A5E"/>
    <w:rsid w:val="00534C7D"/>
    <w:rsid w:val="0054271D"/>
    <w:rsid w:val="0055218D"/>
    <w:rsid w:val="00561BFF"/>
    <w:rsid w:val="00572E71"/>
    <w:rsid w:val="00573959"/>
    <w:rsid w:val="005779DE"/>
    <w:rsid w:val="00586B50"/>
    <w:rsid w:val="00594744"/>
    <w:rsid w:val="00597685"/>
    <w:rsid w:val="005A0CCA"/>
    <w:rsid w:val="005A2BDC"/>
    <w:rsid w:val="005A305F"/>
    <w:rsid w:val="005A3E09"/>
    <w:rsid w:val="005B1D2A"/>
    <w:rsid w:val="005C34C6"/>
    <w:rsid w:val="005C6C62"/>
    <w:rsid w:val="005D4C44"/>
    <w:rsid w:val="005E00A2"/>
    <w:rsid w:val="005E1DD2"/>
    <w:rsid w:val="005E59CB"/>
    <w:rsid w:val="005F6F84"/>
    <w:rsid w:val="00610DDC"/>
    <w:rsid w:val="006140C4"/>
    <w:rsid w:val="006154D6"/>
    <w:rsid w:val="00625961"/>
    <w:rsid w:val="00625D1B"/>
    <w:rsid w:val="00626C7D"/>
    <w:rsid w:val="00630C19"/>
    <w:rsid w:val="00633AC0"/>
    <w:rsid w:val="00635E1B"/>
    <w:rsid w:val="00642FCC"/>
    <w:rsid w:val="0064499B"/>
    <w:rsid w:val="00650BFA"/>
    <w:rsid w:val="006558E7"/>
    <w:rsid w:val="006614EA"/>
    <w:rsid w:val="00662578"/>
    <w:rsid w:val="006710FC"/>
    <w:rsid w:val="0067303E"/>
    <w:rsid w:val="0067392A"/>
    <w:rsid w:val="00675284"/>
    <w:rsid w:val="0069053E"/>
    <w:rsid w:val="006B69CF"/>
    <w:rsid w:val="006C7473"/>
    <w:rsid w:val="006D04F2"/>
    <w:rsid w:val="006D5301"/>
    <w:rsid w:val="006D7E87"/>
    <w:rsid w:val="006E72B4"/>
    <w:rsid w:val="006F1A3F"/>
    <w:rsid w:val="007018FA"/>
    <w:rsid w:val="00703003"/>
    <w:rsid w:val="0070641C"/>
    <w:rsid w:val="00710CCE"/>
    <w:rsid w:val="00713DFF"/>
    <w:rsid w:val="00714DF8"/>
    <w:rsid w:val="007217C9"/>
    <w:rsid w:val="0072508A"/>
    <w:rsid w:val="007400D5"/>
    <w:rsid w:val="0074493E"/>
    <w:rsid w:val="007452C4"/>
    <w:rsid w:val="00751920"/>
    <w:rsid w:val="0076105C"/>
    <w:rsid w:val="0076482C"/>
    <w:rsid w:val="00764F94"/>
    <w:rsid w:val="00797EEC"/>
    <w:rsid w:val="007B0020"/>
    <w:rsid w:val="007B55D2"/>
    <w:rsid w:val="007B6740"/>
    <w:rsid w:val="007C2941"/>
    <w:rsid w:val="007C4378"/>
    <w:rsid w:val="007C4DA7"/>
    <w:rsid w:val="007F3867"/>
    <w:rsid w:val="007F69D0"/>
    <w:rsid w:val="007F7934"/>
    <w:rsid w:val="00807010"/>
    <w:rsid w:val="0081062F"/>
    <w:rsid w:val="00811D90"/>
    <w:rsid w:val="00811DDD"/>
    <w:rsid w:val="008133AA"/>
    <w:rsid w:val="0081457C"/>
    <w:rsid w:val="00824026"/>
    <w:rsid w:val="00826B67"/>
    <w:rsid w:val="008318C1"/>
    <w:rsid w:val="00841125"/>
    <w:rsid w:val="008500A3"/>
    <w:rsid w:val="00852631"/>
    <w:rsid w:val="00855B3A"/>
    <w:rsid w:val="008623DE"/>
    <w:rsid w:val="008624C9"/>
    <w:rsid w:val="0086587E"/>
    <w:rsid w:val="0087382A"/>
    <w:rsid w:val="00891255"/>
    <w:rsid w:val="0089766B"/>
    <w:rsid w:val="008B2A5E"/>
    <w:rsid w:val="008B41F8"/>
    <w:rsid w:val="008B6997"/>
    <w:rsid w:val="008B72AD"/>
    <w:rsid w:val="008C1C2F"/>
    <w:rsid w:val="008C59D1"/>
    <w:rsid w:val="008C79A9"/>
    <w:rsid w:val="008D6392"/>
    <w:rsid w:val="008D7C66"/>
    <w:rsid w:val="008E5B99"/>
    <w:rsid w:val="0090421F"/>
    <w:rsid w:val="00917AF8"/>
    <w:rsid w:val="00920DF5"/>
    <w:rsid w:val="00922B6F"/>
    <w:rsid w:val="00927C70"/>
    <w:rsid w:val="00935D8B"/>
    <w:rsid w:val="00941DFF"/>
    <w:rsid w:val="0095756D"/>
    <w:rsid w:val="009603E0"/>
    <w:rsid w:val="00960898"/>
    <w:rsid w:val="0096147C"/>
    <w:rsid w:val="00965C40"/>
    <w:rsid w:val="009826D9"/>
    <w:rsid w:val="00985744"/>
    <w:rsid w:val="00991AC0"/>
    <w:rsid w:val="0099236E"/>
    <w:rsid w:val="009939D2"/>
    <w:rsid w:val="00996893"/>
    <w:rsid w:val="00996D81"/>
    <w:rsid w:val="00997E58"/>
    <w:rsid w:val="009A0201"/>
    <w:rsid w:val="009A10D2"/>
    <w:rsid w:val="009A251C"/>
    <w:rsid w:val="009B2B94"/>
    <w:rsid w:val="009C3D2C"/>
    <w:rsid w:val="009D215D"/>
    <w:rsid w:val="009E53A7"/>
    <w:rsid w:val="009F180F"/>
    <w:rsid w:val="00A00743"/>
    <w:rsid w:val="00A00A5B"/>
    <w:rsid w:val="00A05CCE"/>
    <w:rsid w:val="00A15805"/>
    <w:rsid w:val="00A25E89"/>
    <w:rsid w:val="00A3598E"/>
    <w:rsid w:val="00A36F4D"/>
    <w:rsid w:val="00A42207"/>
    <w:rsid w:val="00A55F6F"/>
    <w:rsid w:val="00A61A1C"/>
    <w:rsid w:val="00A628A5"/>
    <w:rsid w:val="00A671C6"/>
    <w:rsid w:val="00A673B5"/>
    <w:rsid w:val="00A70C00"/>
    <w:rsid w:val="00A72A5A"/>
    <w:rsid w:val="00A811D0"/>
    <w:rsid w:val="00A82CEF"/>
    <w:rsid w:val="00A9378A"/>
    <w:rsid w:val="00A942D5"/>
    <w:rsid w:val="00AA11CC"/>
    <w:rsid w:val="00AA3C69"/>
    <w:rsid w:val="00AA54E3"/>
    <w:rsid w:val="00AA5DD9"/>
    <w:rsid w:val="00AB0E60"/>
    <w:rsid w:val="00AC12F6"/>
    <w:rsid w:val="00AE2FC0"/>
    <w:rsid w:val="00AF07DF"/>
    <w:rsid w:val="00AF7315"/>
    <w:rsid w:val="00B0107D"/>
    <w:rsid w:val="00B0423F"/>
    <w:rsid w:val="00B13736"/>
    <w:rsid w:val="00B20CF1"/>
    <w:rsid w:val="00B218C2"/>
    <w:rsid w:val="00B30792"/>
    <w:rsid w:val="00B33CD9"/>
    <w:rsid w:val="00B36208"/>
    <w:rsid w:val="00B371FE"/>
    <w:rsid w:val="00B43C36"/>
    <w:rsid w:val="00B46569"/>
    <w:rsid w:val="00B4680A"/>
    <w:rsid w:val="00B50DFC"/>
    <w:rsid w:val="00B53601"/>
    <w:rsid w:val="00B55457"/>
    <w:rsid w:val="00B56E2F"/>
    <w:rsid w:val="00B73E63"/>
    <w:rsid w:val="00B80E8E"/>
    <w:rsid w:val="00BA5AC9"/>
    <w:rsid w:val="00BA6A6C"/>
    <w:rsid w:val="00BA6B45"/>
    <w:rsid w:val="00BC4993"/>
    <w:rsid w:val="00BD63B8"/>
    <w:rsid w:val="00BE2CA1"/>
    <w:rsid w:val="00BE3672"/>
    <w:rsid w:val="00BE472D"/>
    <w:rsid w:val="00BE5442"/>
    <w:rsid w:val="00BE6F87"/>
    <w:rsid w:val="00BF1782"/>
    <w:rsid w:val="00C00C3D"/>
    <w:rsid w:val="00C01AF5"/>
    <w:rsid w:val="00C062D1"/>
    <w:rsid w:val="00C07116"/>
    <w:rsid w:val="00C178C6"/>
    <w:rsid w:val="00C2005A"/>
    <w:rsid w:val="00C22440"/>
    <w:rsid w:val="00C247B3"/>
    <w:rsid w:val="00C2585F"/>
    <w:rsid w:val="00C31631"/>
    <w:rsid w:val="00C321DA"/>
    <w:rsid w:val="00C345A9"/>
    <w:rsid w:val="00C35E77"/>
    <w:rsid w:val="00C40254"/>
    <w:rsid w:val="00C426D6"/>
    <w:rsid w:val="00C4645F"/>
    <w:rsid w:val="00C47F5B"/>
    <w:rsid w:val="00C5552F"/>
    <w:rsid w:val="00C640E6"/>
    <w:rsid w:val="00C800DF"/>
    <w:rsid w:val="00C803DE"/>
    <w:rsid w:val="00C82DD6"/>
    <w:rsid w:val="00CA3292"/>
    <w:rsid w:val="00CA7B96"/>
    <w:rsid w:val="00CA7BBA"/>
    <w:rsid w:val="00CB591F"/>
    <w:rsid w:val="00CD0A2F"/>
    <w:rsid w:val="00CD0C79"/>
    <w:rsid w:val="00CD4377"/>
    <w:rsid w:val="00CE1241"/>
    <w:rsid w:val="00CE1B46"/>
    <w:rsid w:val="00CF1BE2"/>
    <w:rsid w:val="00CF1DF9"/>
    <w:rsid w:val="00CF5F51"/>
    <w:rsid w:val="00D223E8"/>
    <w:rsid w:val="00D24D85"/>
    <w:rsid w:val="00D31926"/>
    <w:rsid w:val="00D33223"/>
    <w:rsid w:val="00D33865"/>
    <w:rsid w:val="00D366A4"/>
    <w:rsid w:val="00D51ACA"/>
    <w:rsid w:val="00D60F7E"/>
    <w:rsid w:val="00D73B5B"/>
    <w:rsid w:val="00D81F28"/>
    <w:rsid w:val="00D86B74"/>
    <w:rsid w:val="00D93FCC"/>
    <w:rsid w:val="00DB54B7"/>
    <w:rsid w:val="00DD44F2"/>
    <w:rsid w:val="00DE24BF"/>
    <w:rsid w:val="00DF28F7"/>
    <w:rsid w:val="00DF5228"/>
    <w:rsid w:val="00DF7D1E"/>
    <w:rsid w:val="00E0447C"/>
    <w:rsid w:val="00E10DD7"/>
    <w:rsid w:val="00E14010"/>
    <w:rsid w:val="00E20410"/>
    <w:rsid w:val="00E2176F"/>
    <w:rsid w:val="00E42BB0"/>
    <w:rsid w:val="00E44CB6"/>
    <w:rsid w:val="00E518FD"/>
    <w:rsid w:val="00E54B3E"/>
    <w:rsid w:val="00E6401F"/>
    <w:rsid w:val="00E930A0"/>
    <w:rsid w:val="00EA2FE1"/>
    <w:rsid w:val="00EA6AC7"/>
    <w:rsid w:val="00EA710E"/>
    <w:rsid w:val="00EB2C0A"/>
    <w:rsid w:val="00EB2DD6"/>
    <w:rsid w:val="00ED257F"/>
    <w:rsid w:val="00EF1040"/>
    <w:rsid w:val="00EF30D2"/>
    <w:rsid w:val="00F031BB"/>
    <w:rsid w:val="00F14207"/>
    <w:rsid w:val="00F17B30"/>
    <w:rsid w:val="00F233AA"/>
    <w:rsid w:val="00F2630E"/>
    <w:rsid w:val="00F27C7C"/>
    <w:rsid w:val="00F4672A"/>
    <w:rsid w:val="00F53440"/>
    <w:rsid w:val="00F65E12"/>
    <w:rsid w:val="00F678D9"/>
    <w:rsid w:val="00F72C77"/>
    <w:rsid w:val="00F80ABA"/>
    <w:rsid w:val="00F84608"/>
    <w:rsid w:val="00F95FAE"/>
    <w:rsid w:val="00FB2848"/>
    <w:rsid w:val="00FB42F0"/>
    <w:rsid w:val="00FC0DD0"/>
    <w:rsid w:val="00FC4C58"/>
    <w:rsid w:val="00FC6B9D"/>
    <w:rsid w:val="00FD6D90"/>
    <w:rsid w:val="00FE114F"/>
    <w:rsid w:val="00FE396B"/>
    <w:rsid w:val="00FE441D"/>
    <w:rsid w:val="00FE565A"/>
    <w:rsid w:val="00FF3C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ind w:left="709" w:hanging="709"/>
      <w:jc w:val="both"/>
      <w:outlineLvl w:val="1"/>
    </w:pPr>
    <w:rPr>
      <w:b/>
      <w:bCs/>
    </w:rPr>
  </w:style>
  <w:style w:type="paragraph" w:styleId="Ttulo3">
    <w:name w:val="heading 3"/>
    <w:basedOn w:val="Normal"/>
    <w:next w:val="Normal"/>
    <w:qFormat/>
    <w:pPr>
      <w:keepNext/>
      <w:jc w:val="center"/>
      <w:outlineLvl w:val="2"/>
    </w:pPr>
    <w:rPr>
      <w:b/>
      <w:bCs/>
      <w:i/>
      <w:iC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style>
  <w:style w:type="paragraph" w:styleId="Corpodetexto2">
    <w:name w:val="Body Text 2"/>
    <w:basedOn w:val="Normal"/>
    <w:pPr>
      <w:pBdr>
        <w:top w:val="single" w:sz="4" w:space="1" w:color="auto"/>
        <w:left w:val="single" w:sz="4" w:space="4" w:color="auto"/>
        <w:bottom w:val="single" w:sz="4" w:space="1" w:color="auto"/>
        <w:right w:val="single" w:sz="4" w:space="4" w:color="auto"/>
      </w:pBdr>
      <w:jc w:val="both"/>
    </w:pPr>
  </w:style>
  <w:style w:type="paragraph" w:styleId="Recuodecorpodetexto">
    <w:name w:val="Body Text Indent"/>
    <w:basedOn w:val="Normal"/>
    <w:pPr>
      <w:pBdr>
        <w:top w:val="single" w:sz="4" w:space="1" w:color="auto"/>
        <w:left w:val="single" w:sz="4" w:space="4" w:color="auto"/>
        <w:bottom w:val="single" w:sz="4" w:space="1" w:color="auto"/>
        <w:right w:val="single" w:sz="4" w:space="4" w:color="auto"/>
      </w:pBdr>
      <w:ind w:left="709" w:hanging="709"/>
      <w:jc w:val="both"/>
    </w:pPr>
  </w:style>
  <w:style w:type="paragraph" w:customStyle="1" w:styleId="Lista13-item">
    <w:name w:val="Lista 13-item"/>
    <w:basedOn w:val="Normal"/>
    <w:rsid w:val="00C82DD6"/>
    <w:pPr>
      <w:numPr>
        <w:numId w:val="4"/>
      </w:numPr>
    </w:pPr>
    <w:rPr>
      <w:sz w:val="20"/>
      <w:szCs w:val="20"/>
    </w:rPr>
  </w:style>
  <w:style w:type="paragraph" w:styleId="Corpodetexto3">
    <w:name w:val="Body Text 3"/>
    <w:basedOn w:val="Normal"/>
    <w:rsid w:val="00FC4C58"/>
    <w:pPr>
      <w:spacing w:after="120"/>
    </w:pPr>
    <w:rPr>
      <w:sz w:val="16"/>
      <w:szCs w:val="16"/>
    </w:rPr>
  </w:style>
  <w:style w:type="paragraph" w:customStyle="1" w:styleId="PGRAFODEALNEA">
    <w:name w:val="PÁGRAFO DE ALÍNEA"/>
    <w:basedOn w:val="Recuodecorpodetexto"/>
    <w:rsid w:val="00175C71"/>
    <w:pPr>
      <w:widowControl w:val="0"/>
      <w:pBdr>
        <w:top w:val="none" w:sz="0" w:space="0" w:color="auto"/>
        <w:left w:val="none" w:sz="0" w:space="0" w:color="auto"/>
        <w:bottom w:val="none" w:sz="0" w:space="0" w:color="auto"/>
        <w:right w:val="none" w:sz="0" w:space="0" w:color="auto"/>
      </w:pBdr>
      <w:spacing w:line="480" w:lineRule="exact"/>
      <w:ind w:left="1208" w:hanging="357"/>
    </w:pPr>
    <w:rPr>
      <w:sz w:val="26"/>
      <w:szCs w:val="20"/>
    </w:rPr>
  </w:style>
  <w:style w:type="paragraph" w:styleId="Cabealho">
    <w:name w:val="header"/>
    <w:basedOn w:val="Normal"/>
    <w:rsid w:val="00175C71"/>
    <w:pPr>
      <w:tabs>
        <w:tab w:val="center" w:pos="4419"/>
        <w:tab w:val="right" w:pos="8838"/>
      </w:tabs>
    </w:pPr>
    <w:rPr>
      <w:sz w:val="20"/>
      <w:szCs w:val="20"/>
    </w:rPr>
  </w:style>
  <w:style w:type="character" w:styleId="Forte">
    <w:name w:val="Strong"/>
    <w:qFormat/>
    <w:rsid w:val="00534C7D"/>
    <w:rPr>
      <w:b/>
      <w:bCs/>
    </w:rPr>
  </w:style>
  <w:style w:type="character" w:styleId="Hyperlink">
    <w:name w:val="Hyperlink"/>
    <w:rsid w:val="0067392A"/>
    <w:rPr>
      <w:color w:val="0000FF"/>
      <w:u w:val="single"/>
    </w:rPr>
  </w:style>
  <w:style w:type="table" w:styleId="Tabelacomgrade">
    <w:name w:val="Table Grid"/>
    <w:basedOn w:val="Tabelanormal"/>
    <w:rsid w:val="00F95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308156">
      <w:bodyDiv w:val="1"/>
      <w:marLeft w:val="0"/>
      <w:marRight w:val="0"/>
      <w:marTop w:val="0"/>
      <w:marBottom w:val="0"/>
      <w:divBdr>
        <w:top w:val="none" w:sz="0" w:space="0" w:color="auto"/>
        <w:left w:val="none" w:sz="0" w:space="0" w:color="auto"/>
        <w:bottom w:val="none" w:sz="0" w:space="0" w:color="auto"/>
        <w:right w:val="none" w:sz="0" w:space="0" w:color="auto"/>
      </w:divBdr>
    </w:div>
    <w:div w:id="298076684">
      <w:bodyDiv w:val="1"/>
      <w:marLeft w:val="0"/>
      <w:marRight w:val="0"/>
      <w:marTop w:val="0"/>
      <w:marBottom w:val="0"/>
      <w:divBdr>
        <w:top w:val="none" w:sz="0" w:space="0" w:color="auto"/>
        <w:left w:val="none" w:sz="0" w:space="0" w:color="auto"/>
        <w:bottom w:val="none" w:sz="0" w:space="0" w:color="auto"/>
        <w:right w:val="none" w:sz="0" w:space="0" w:color="auto"/>
      </w:divBdr>
    </w:div>
    <w:div w:id="691491274">
      <w:bodyDiv w:val="1"/>
      <w:marLeft w:val="0"/>
      <w:marRight w:val="0"/>
      <w:marTop w:val="0"/>
      <w:marBottom w:val="0"/>
      <w:divBdr>
        <w:top w:val="none" w:sz="0" w:space="0" w:color="auto"/>
        <w:left w:val="none" w:sz="0" w:space="0" w:color="auto"/>
        <w:bottom w:val="none" w:sz="0" w:space="0" w:color="auto"/>
        <w:right w:val="none" w:sz="0" w:space="0" w:color="auto"/>
      </w:divBdr>
      <w:divsChild>
        <w:div w:id="672881555">
          <w:marLeft w:val="0"/>
          <w:marRight w:val="0"/>
          <w:marTop w:val="0"/>
          <w:marBottom w:val="0"/>
          <w:divBdr>
            <w:top w:val="none" w:sz="0" w:space="0" w:color="auto"/>
            <w:left w:val="none" w:sz="0" w:space="0" w:color="auto"/>
            <w:bottom w:val="none" w:sz="0" w:space="0" w:color="auto"/>
            <w:right w:val="none" w:sz="0" w:space="0" w:color="auto"/>
          </w:divBdr>
          <w:divsChild>
            <w:div w:id="773138169">
              <w:marLeft w:val="0"/>
              <w:marRight w:val="0"/>
              <w:marTop w:val="0"/>
              <w:marBottom w:val="0"/>
              <w:divBdr>
                <w:top w:val="none" w:sz="0" w:space="0" w:color="auto"/>
                <w:left w:val="none" w:sz="0" w:space="0" w:color="auto"/>
                <w:bottom w:val="none" w:sz="0" w:space="0" w:color="auto"/>
                <w:right w:val="none" w:sz="0" w:space="0" w:color="auto"/>
              </w:divBdr>
              <w:divsChild>
                <w:div w:id="14195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9467">
      <w:bodyDiv w:val="1"/>
      <w:marLeft w:val="0"/>
      <w:marRight w:val="0"/>
      <w:marTop w:val="0"/>
      <w:marBottom w:val="0"/>
      <w:divBdr>
        <w:top w:val="none" w:sz="0" w:space="0" w:color="auto"/>
        <w:left w:val="none" w:sz="0" w:space="0" w:color="auto"/>
        <w:bottom w:val="none" w:sz="0" w:space="0" w:color="auto"/>
        <w:right w:val="none" w:sz="0" w:space="0" w:color="auto"/>
      </w:divBdr>
    </w:div>
    <w:div w:id="1230190336">
      <w:bodyDiv w:val="1"/>
      <w:marLeft w:val="0"/>
      <w:marRight w:val="0"/>
      <w:marTop w:val="0"/>
      <w:marBottom w:val="0"/>
      <w:divBdr>
        <w:top w:val="none" w:sz="0" w:space="0" w:color="auto"/>
        <w:left w:val="none" w:sz="0" w:space="0" w:color="auto"/>
        <w:bottom w:val="none" w:sz="0" w:space="0" w:color="auto"/>
        <w:right w:val="none" w:sz="0" w:space="0" w:color="auto"/>
      </w:divBdr>
    </w:div>
    <w:div w:id="1281642909">
      <w:bodyDiv w:val="1"/>
      <w:marLeft w:val="0"/>
      <w:marRight w:val="0"/>
      <w:marTop w:val="0"/>
      <w:marBottom w:val="0"/>
      <w:divBdr>
        <w:top w:val="none" w:sz="0" w:space="0" w:color="auto"/>
        <w:left w:val="none" w:sz="0" w:space="0" w:color="auto"/>
        <w:bottom w:val="none" w:sz="0" w:space="0" w:color="auto"/>
        <w:right w:val="none" w:sz="0" w:space="0" w:color="auto"/>
      </w:divBdr>
    </w:div>
    <w:div w:id="1323117039">
      <w:bodyDiv w:val="1"/>
      <w:marLeft w:val="0"/>
      <w:marRight w:val="0"/>
      <w:marTop w:val="0"/>
      <w:marBottom w:val="0"/>
      <w:divBdr>
        <w:top w:val="none" w:sz="0" w:space="0" w:color="auto"/>
        <w:left w:val="none" w:sz="0" w:space="0" w:color="auto"/>
        <w:bottom w:val="none" w:sz="0" w:space="0" w:color="auto"/>
        <w:right w:val="none" w:sz="0" w:space="0" w:color="auto"/>
      </w:divBdr>
    </w:div>
    <w:div w:id="1702827323">
      <w:bodyDiv w:val="1"/>
      <w:marLeft w:val="0"/>
      <w:marRight w:val="0"/>
      <w:marTop w:val="0"/>
      <w:marBottom w:val="0"/>
      <w:divBdr>
        <w:top w:val="none" w:sz="0" w:space="0" w:color="auto"/>
        <w:left w:val="none" w:sz="0" w:space="0" w:color="auto"/>
        <w:bottom w:val="none" w:sz="0" w:space="0" w:color="auto"/>
        <w:right w:val="none" w:sz="0" w:space="0" w:color="auto"/>
      </w:divBdr>
    </w:div>
    <w:div w:id="1725175630">
      <w:bodyDiv w:val="1"/>
      <w:marLeft w:val="0"/>
      <w:marRight w:val="0"/>
      <w:marTop w:val="0"/>
      <w:marBottom w:val="0"/>
      <w:divBdr>
        <w:top w:val="none" w:sz="0" w:space="0" w:color="auto"/>
        <w:left w:val="none" w:sz="0" w:space="0" w:color="auto"/>
        <w:bottom w:val="none" w:sz="0" w:space="0" w:color="auto"/>
        <w:right w:val="none" w:sz="0" w:space="0" w:color="auto"/>
      </w:divBdr>
    </w:div>
    <w:div w:id="20952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92FAF-3330-4EEE-BD16-F67FD18C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1714</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cct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de Aguiar</dc:creator>
  <cp:lastModifiedBy>6563015</cp:lastModifiedBy>
  <cp:revision>2</cp:revision>
  <cp:lastPrinted>2011-08-01T17:14:00Z</cp:lastPrinted>
  <dcterms:created xsi:type="dcterms:W3CDTF">2015-02-25T11:16:00Z</dcterms:created>
  <dcterms:modified xsi:type="dcterms:W3CDTF">2015-02-25T11:16:00Z</dcterms:modified>
</cp:coreProperties>
</file>