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F3C" w:rsidRDefault="00A64F3C" w:rsidP="00A64F3C">
      <w:pPr>
        <w:pStyle w:val="Standard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F853473" wp14:editId="5439F605">
            <wp:simplePos x="0" y="0"/>
            <wp:positionH relativeFrom="column">
              <wp:posOffset>4537710</wp:posOffset>
            </wp:positionH>
            <wp:positionV relativeFrom="paragraph">
              <wp:posOffset>9525</wp:posOffset>
            </wp:positionV>
            <wp:extent cx="173355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4E9FFA47" wp14:editId="6A51552D">
            <wp:simplePos x="0" y="0"/>
            <wp:positionH relativeFrom="margin">
              <wp:posOffset>-228600</wp:posOffset>
            </wp:positionH>
            <wp:positionV relativeFrom="margin">
              <wp:posOffset>-95250</wp:posOffset>
            </wp:positionV>
            <wp:extent cx="903605" cy="6711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UNIVERSIDADE DO ESTADO DE SANTA CATARINA – UDESC</w:t>
      </w:r>
    </w:p>
    <w:p w:rsidR="00A64F3C" w:rsidRDefault="00A64F3C" w:rsidP="00A64F3C">
      <w:pPr>
        <w:pStyle w:val="Standard"/>
        <w:jc w:val="center"/>
      </w:pPr>
      <w:r>
        <w:rPr>
          <w:sz w:val="20"/>
          <w:szCs w:val="20"/>
        </w:rPr>
        <w:t>CENTRO DE EDUCAÇÃO SUPERIOR DO ALTO VALE DO ITAJAÍ – CEAVI</w:t>
      </w:r>
    </w:p>
    <w:p w:rsidR="00A64F3C" w:rsidRDefault="00A64F3C" w:rsidP="00A64F3C">
      <w:pPr>
        <w:pStyle w:val="Standard"/>
        <w:jc w:val="center"/>
      </w:pPr>
    </w:p>
    <w:p w:rsidR="00A64F3C" w:rsidRDefault="00A64F3C" w:rsidP="00A64F3C">
      <w:pPr>
        <w:pStyle w:val="Standard"/>
        <w:jc w:val="center"/>
      </w:pPr>
    </w:p>
    <w:p w:rsidR="00A64F3C" w:rsidRPr="00BA77F3" w:rsidRDefault="00A64F3C" w:rsidP="00A64F3C">
      <w:pPr>
        <w:pStyle w:val="Ttulo110"/>
      </w:pPr>
      <w:r w:rsidRPr="00BA77F3">
        <w:t>PLANO DE ENSINO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A64F3C">
        <w:rPr>
          <w:b/>
          <w:bCs/>
        </w:rPr>
        <w:t xml:space="preserve">DEPARTAMENTO: </w:t>
      </w:r>
      <w:r w:rsidRPr="00A64F3C">
        <w:rPr>
          <w:bCs/>
        </w:rPr>
        <w:t>ENGENHARIA SANITÁRIA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A64F3C">
        <w:rPr>
          <w:b/>
          <w:bCs/>
        </w:rPr>
        <w:t xml:space="preserve">DISCIPLINA: </w:t>
      </w:r>
      <w:r w:rsidRPr="00A64F3C">
        <w:rPr>
          <w:bCs/>
        </w:rPr>
        <w:t>Cálculo Numérico</w:t>
      </w:r>
      <w:r w:rsidRPr="00A64F3C">
        <w:t xml:space="preserve">   </w:t>
      </w:r>
      <w:r w:rsidRPr="00A64F3C">
        <w:tab/>
        <w:t xml:space="preserve">                         </w:t>
      </w:r>
      <w:r w:rsidRPr="00A64F3C">
        <w:rPr>
          <w:b/>
          <w:bCs/>
        </w:rPr>
        <w:t>SIGLA:</w:t>
      </w:r>
      <w:r w:rsidRPr="00A64F3C">
        <w:t xml:space="preserve"> CAN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A64F3C">
        <w:rPr>
          <w:b/>
          <w:bCs/>
        </w:rPr>
        <w:t xml:space="preserve">PROFESSORA: </w:t>
      </w:r>
      <w:r w:rsidRPr="00A64F3C">
        <w:t xml:space="preserve">Thiane Pereira Poncetta Coliboro   </w:t>
      </w:r>
      <w:r w:rsidRPr="00A64F3C">
        <w:rPr>
          <w:b/>
          <w:bCs/>
        </w:rPr>
        <w:t>E-</w:t>
      </w:r>
      <w:r w:rsidRPr="00A64F3C">
        <w:rPr>
          <w:b/>
        </w:rPr>
        <w:t>MAIL:</w:t>
      </w:r>
      <w:r w:rsidRPr="00A64F3C">
        <w:t xml:space="preserve"> thianep.mtm@gmail.com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A64F3C">
        <w:rPr>
          <w:b/>
          <w:bCs/>
        </w:rPr>
        <w:t xml:space="preserve">CARGA HORÁRIA TOTAL: </w:t>
      </w:r>
      <w:r w:rsidRPr="00A64F3C">
        <w:rPr>
          <w:bCs/>
        </w:rPr>
        <w:t>54</w:t>
      </w:r>
      <w:r w:rsidR="004C2395" w:rsidRPr="00A64F3C">
        <w:t xml:space="preserve"> horas</w:t>
      </w:r>
      <w:r w:rsidR="004C2395" w:rsidRPr="00A64F3C">
        <w:tab/>
      </w:r>
      <w:r w:rsidR="004C2395" w:rsidRPr="00A64F3C">
        <w:tab/>
        <w:t xml:space="preserve">  </w:t>
      </w:r>
      <w:r w:rsidRPr="00A64F3C">
        <w:t xml:space="preserve"> </w:t>
      </w:r>
      <w:r w:rsidRPr="00A64F3C">
        <w:rPr>
          <w:b/>
          <w:bCs/>
        </w:rPr>
        <w:t xml:space="preserve">TEORIA: </w:t>
      </w:r>
      <w:r w:rsidRPr="00A64F3C">
        <w:t xml:space="preserve">54        </w:t>
      </w:r>
      <w:r w:rsidRPr="00A64F3C">
        <w:rPr>
          <w:b/>
          <w:bCs/>
        </w:rPr>
        <w:t xml:space="preserve">PRÁTICA: </w:t>
      </w:r>
      <w:r w:rsidRPr="00A64F3C">
        <w:t>0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A64F3C">
        <w:rPr>
          <w:b/>
          <w:bCs/>
        </w:rPr>
        <w:t xml:space="preserve">CURSO(S): </w:t>
      </w:r>
      <w:r w:rsidRPr="00A64F3C">
        <w:t>Bacharelado em Sistemas de Informação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</w:pPr>
      <w:r w:rsidRPr="00A64F3C">
        <w:rPr>
          <w:b/>
          <w:bCs/>
        </w:rPr>
        <w:t>SEMESTRE/ANO:</w:t>
      </w:r>
      <w:r w:rsidRPr="00A64F3C">
        <w:t xml:space="preserve"> I</w:t>
      </w:r>
      <w:r w:rsidR="00A64F3C" w:rsidRPr="00A64F3C">
        <w:t xml:space="preserve">/2015  </w:t>
      </w:r>
      <w:r w:rsidRPr="00A64F3C">
        <w:t xml:space="preserve">                                      </w:t>
      </w:r>
      <w:r w:rsidRPr="00A64F3C">
        <w:rPr>
          <w:b/>
          <w:bCs/>
        </w:rPr>
        <w:t xml:space="preserve">PRÉ-REQUISITOS: </w:t>
      </w:r>
      <w:r w:rsidRPr="00A64F3C">
        <w:t>CDI II</w:t>
      </w:r>
    </w:p>
    <w:p w:rsidR="007C16CC" w:rsidRPr="00401B98" w:rsidRDefault="007C16CC">
      <w:pPr>
        <w:pStyle w:val="Standard"/>
        <w:jc w:val="both"/>
        <w:rPr>
          <w:color w:val="FF0000"/>
        </w:rPr>
      </w:pPr>
    </w:p>
    <w:p w:rsidR="007C16CC" w:rsidRPr="00401B98" w:rsidRDefault="007C16CC">
      <w:pPr>
        <w:pStyle w:val="Standard"/>
        <w:jc w:val="both"/>
        <w:rPr>
          <w:color w:val="FF0000"/>
        </w:rPr>
      </w:pPr>
    </w:p>
    <w:p w:rsidR="007C16CC" w:rsidRPr="00A64F3C" w:rsidRDefault="007C16CC">
      <w:pPr>
        <w:pStyle w:val="Standard"/>
        <w:ind w:firstLine="708"/>
        <w:jc w:val="both"/>
      </w:pPr>
      <w:r w:rsidRPr="00A64F3C">
        <w:rPr>
          <w:b/>
          <w:bCs/>
        </w:rPr>
        <w:t>OBJETIVO GERAL DO CURSO:</w:t>
      </w: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  <w:r w:rsidRPr="00A64F3C">
        <w:t>O Curso de Engenharia Sanitária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7C16CC" w:rsidRPr="00A64F3C" w:rsidRDefault="007C16CC">
      <w:pPr>
        <w:pStyle w:val="Standard"/>
        <w:jc w:val="both"/>
      </w:pPr>
    </w:p>
    <w:p w:rsidR="007C16CC" w:rsidRPr="00A64F3C" w:rsidRDefault="007C16CC">
      <w:pPr>
        <w:pStyle w:val="Textbody"/>
        <w:ind w:firstLine="708"/>
      </w:pPr>
      <w:r w:rsidRPr="00A64F3C">
        <w:rPr>
          <w:b/>
          <w:bCs/>
        </w:rPr>
        <w:t>EMENTA:</w:t>
      </w:r>
    </w:p>
    <w:p w:rsidR="007C16CC" w:rsidRPr="00A64F3C" w:rsidRDefault="007C16CC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 w:rsidRPr="00A64F3C">
        <w:tab/>
        <w:t>Algoritmos numéricos; Sistemas lineares; Interpolação; Ajuste de curvas; Zeros de função; Integração numérica; Sistemas não lineares; Métodos numéricos para solução de equações diferenciais ordinárias e sistemas de equações diferenciais. Diferenciação numérica.</w:t>
      </w:r>
    </w:p>
    <w:p w:rsidR="007C16CC" w:rsidRPr="00A64F3C" w:rsidRDefault="007C16CC">
      <w:pPr>
        <w:pStyle w:val="Textbody"/>
        <w:rPr>
          <w:b/>
          <w:bCs/>
        </w:rPr>
      </w:pPr>
    </w:p>
    <w:p w:rsidR="007C16CC" w:rsidRPr="00A64F3C" w:rsidRDefault="007C16CC">
      <w:pPr>
        <w:pStyle w:val="Textbody"/>
        <w:ind w:firstLine="708"/>
      </w:pPr>
      <w:r w:rsidRPr="00A64F3C">
        <w:rPr>
          <w:b/>
          <w:bCs/>
        </w:rPr>
        <w:t>OBJETIVO GERAL DA DISCIPLINA:</w:t>
      </w:r>
    </w:p>
    <w:p w:rsidR="007C16CC" w:rsidRPr="00A64F3C" w:rsidRDefault="007C16CC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0" w:right="-10" w:firstLine="645"/>
        <w:jc w:val="both"/>
        <w:rPr>
          <w:b/>
          <w:bCs/>
        </w:rPr>
      </w:pPr>
      <w:r w:rsidRPr="00A64F3C">
        <w:t>Propiciar ao aluno noções sobre resolução de problemas através de modelos matemáticos, construídos a partir de métodos numéricos em cálculo.</w:t>
      </w:r>
    </w:p>
    <w:p w:rsidR="007C16CC" w:rsidRPr="00401B98" w:rsidRDefault="007C16CC">
      <w:pPr>
        <w:pStyle w:val="Standard"/>
        <w:jc w:val="both"/>
        <w:rPr>
          <w:b/>
          <w:bCs/>
          <w:color w:val="FF0000"/>
        </w:rPr>
      </w:pPr>
    </w:p>
    <w:p w:rsidR="007C16CC" w:rsidRPr="00A64F3C" w:rsidRDefault="007C16CC">
      <w:pPr>
        <w:pStyle w:val="Textbody"/>
      </w:pPr>
      <w:r w:rsidRPr="00401B98">
        <w:rPr>
          <w:b/>
          <w:bCs/>
          <w:color w:val="FF0000"/>
        </w:rPr>
        <w:tab/>
      </w:r>
      <w:r w:rsidRPr="00A64F3C">
        <w:rPr>
          <w:b/>
          <w:bCs/>
        </w:rPr>
        <w:t>OBJETIVOS ESPECÍFICOS\DISCIPLINA:</w:t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A64F3C" w:rsidRPr="00A64F3C">
        <w:tc>
          <w:tcPr>
            <w:tcW w:w="9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</w:pPr>
            <w:r w:rsidRPr="00A64F3C">
              <w:t>Apresentar a aritmética computacional, visando a busca do não-erro;</w:t>
            </w:r>
          </w:p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</w:pPr>
            <w:r w:rsidRPr="00A64F3C">
              <w:t>Apresentar resoluções em cálculo numérico para problemas envolvendo sistemas lineares, zeros de funções e integração;</w:t>
            </w:r>
          </w:p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</w:pPr>
            <w:r w:rsidRPr="00A64F3C">
              <w:t>Apresentar métodos para ajustes de curvas;</w:t>
            </w:r>
          </w:p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</w:pPr>
            <w:r w:rsidRPr="00A64F3C">
              <w:t>Compreender o processo de interpolação;</w:t>
            </w:r>
          </w:p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</w:pPr>
            <w:r w:rsidRPr="00A64F3C">
              <w:t>Construir algoritmos numéricos;</w:t>
            </w:r>
          </w:p>
          <w:p w:rsidR="007C16CC" w:rsidRPr="00A64F3C" w:rsidRDefault="007C16CC">
            <w:pPr>
              <w:pStyle w:val="TableContents"/>
              <w:numPr>
                <w:ilvl w:val="0"/>
                <w:numId w:val="1"/>
              </w:numPr>
              <w:ind w:left="605" w:right="-10"/>
              <w:jc w:val="both"/>
              <w:rPr>
                <w:b/>
              </w:rPr>
            </w:pPr>
            <w:r w:rsidRPr="00A64F3C">
              <w:t>Apresentar aplicações dos métodos estudados.</w:t>
            </w:r>
          </w:p>
        </w:tc>
      </w:tr>
    </w:tbl>
    <w:p w:rsidR="007C16CC" w:rsidRPr="00401B98" w:rsidRDefault="007C16CC">
      <w:pPr>
        <w:pStyle w:val="Textbody"/>
        <w:rPr>
          <w:b/>
          <w:color w:val="FF0000"/>
        </w:rPr>
      </w:pPr>
      <w:r w:rsidRPr="00401B98">
        <w:rPr>
          <w:b/>
          <w:color w:val="FF0000"/>
        </w:rPr>
        <w:tab/>
      </w:r>
    </w:p>
    <w:p w:rsidR="007C16CC" w:rsidRPr="00401B98" w:rsidRDefault="007C16CC">
      <w:pPr>
        <w:pStyle w:val="Textbody"/>
        <w:rPr>
          <w:b/>
          <w:color w:val="FF0000"/>
        </w:rPr>
      </w:pPr>
      <w:r w:rsidRPr="00401B98">
        <w:rPr>
          <w:b/>
          <w:color w:val="FF0000"/>
        </w:rPr>
        <w:tab/>
      </w:r>
    </w:p>
    <w:p w:rsidR="007C16CC" w:rsidRPr="00A64F3C" w:rsidRDefault="007C16CC">
      <w:pPr>
        <w:pStyle w:val="Textbody"/>
        <w:pageBreakBefore/>
        <w:rPr>
          <w:b/>
          <w:bCs/>
        </w:rPr>
      </w:pPr>
      <w:r w:rsidRPr="00401B98">
        <w:rPr>
          <w:b/>
          <w:color w:val="FF0000"/>
        </w:rPr>
        <w:lastRenderedPageBreak/>
        <w:tab/>
      </w:r>
      <w:r w:rsidRPr="00A64F3C">
        <w:rPr>
          <w:b/>
        </w:rPr>
        <w:t>CRONOGRAMA DAS ATIVIDADES:</w:t>
      </w:r>
      <w:r w:rsidR="00BD0E87">
        <w:rPr>
          <w:b/>
        </w:rPr>
        <w:t xml:space="preserve"> </w:t>
      </w:r>
    </w:p>
    <w:tbl>
      <w:tblPr>
        <w:tblW w:w="9647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67"/>
        <w:gridCol w:w="1468"/>
        <w:gridCol w:w="6754"/>
      </w:tblGrid>
      <w:tr w:rsidR="00A64F3C" w:rsidRPr="00A64F3C" w:rsidTr="00A64F3C">
        <w:trPr>
          <w:tblHeader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6CC" w:rsidRPr="00A64F3C" w:rsidRDefault="007C16CC">
            <w:pPr>
              <w:pStyle w:val="TableContents"/>
              <w:jc w:val="center"/>
              <w:rPr>
                <w:b/>
                <w:bCs/>
              </w:rPr>
            </w:pPr>
            <w:r w:rsidRPr="00A64F3C">
              <w:rPr>
                <w:b/>
                <w:bCs/>
              </w:rPr>
              <w:t>Aula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6CC" w:rsidRPr="00A64F3C" w:rsidRDefault="007C16CC">
            <w:pPr>
              <w:pStyle w:val="TableContents"/>
              <w:jc w:val="center"/>
              <w:rPr>
                <w:b/>
                <w:bCs/>
              </w:rPr>
            </w:pPr>
            <w:r w:rsidRPr="00A64F3C">
              <w:rPr>
                <w:b/>
                <w:bCs/>
              </w:rPr>
              <w:t>Data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6CC" w:rsidRPr="00A64F3C" w:rsidRDefault="007C16CC">
            <w:pPr>
              <w:pStyle w:val="TableContents"/>
              <w:jc w:val="center"/>
              <w:rPr>
                <w:b/>
                <w:bCs/>
              </w:rPr>
            </w:pPr>
            <w:r w:rsidRPr="00A64F3C">
              <w:rPr>
                <w:b/>
                <w:bCs/>
              </w:rPr>
              <w:t>Horário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6CC" w:rsidRPr="00A64F3C" w:rsidRDefault="007C16CC">
            <w:pPr>
              <w:pStyle w:val="TableContents"/>
              <w:jc w:val="center"/>
            </w:pPr>
            <w:r w:rsidRPr="00A64F3C">
              <w:rPr>
                <w:b/>
                <w:bCs/>
              </w:rPr>
              <w:t>Conteúdo</w:t>
            </w:r>
          </w:p>
        </w:tc>
      </w:tr>
      <w:tr w:rsidR="00A64F3C" w:rsidRPr="00401B98" w:rsidTr="00A64F3C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567AE" w:rsidRPr="00A64F3C" w:rsidRDefault="00B567AE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567AE" w:rsidRPr="00BD0E87" w:rsidRDefault="00BD0E87" w:rsidP="00B567AE">
            <w:pPr>
              <w:jc w:val="center"/>
              <w:rPr>
                <w:rFonts w:cs="Times New Roman"/>
              </w:rPr>
            </w:pPr>
            <w:r w:rsidRPr="00BD0E87">
              <w:rPr>
                <w:rFonts w:cs="Times New Roman"/>
              </w:rPr>
              <w:t>25/02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567AE" w:rsidRPr="00BD0E87" w:rsidRDefault="00BD5D4B">
            <w:pPr>
              <w:pStyle w:val="Contedodatabela"/>
              <w:jc w:val="center"/>
              <w:rPr>
                <w:color w:val="auto"/>
              </w:rPr>
            </w:pPr>
            <w:r>
              <w:rPr>
                <w:color w:val="auto"/>
              </w:rPr>
              <w:t>15:20</w:t>
            </w:r>
            <w:r w:rsidR="00BD0E87" w:rsidRPr="00BD0E87">
              <w:rPr>
                <w:color w:val="auto"/>
              </w:rPr>
              <w:t xml:space="preserve"> – 17:5</w:t>
            </w:r>
            <w:r w:rsidR="00B567AE" w:rsidRPr="00BD0E87">
              <w:rPr>
                <w:color w:val="auto"/>
              </w:rPr>
              <w:t>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67AE" w:rsidRPr="0008342E" w:rsidRDefault="00B567AE" w:rsidP="00681037">
            <w:pPr>
              <w:pStyle w:val="TableContents"/>
            </w:pPr>
            <w:r w:rsidRPr="0008342E">
              <w:t>Apresentação do Plano de Ensino.</w:t>
            </w:r>
          </w:p>
          <w:p w:rsidR="00B567AE" w:rsidRPr="0008342E" w:rsidRDefault="00B567AE" w:rsidP="00681037">
            <w:pPr>
              <w:pStyle w:val="Standard"/>
            </w:pPr>
            <w:r w:rsidRPr="0008342E">
              <w:t>Introdução à teoria de erros. Efeitos numéricos: cancelamento, propagação do erro, instabilidade numérica e mal condicionamento.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04/03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  <w:rPr>
                <w:u w:val="single"/>
              </w:rPr>
            </w:pPr>
            <w:r w:rsidRPr="0008342E">
              <w:rPr>
                <w:b/>
              </w:rPr>
              <w:t>Disponibilização do trabalho T1 sobre Teoria de Erros</w:t>
            </w:r>
          </w:p>
          <w:p w:rsidR="00BD0E87" w:rsidRPr="0008342E" w:rsidRDefault="00BD0E87" w:rsidP="00BD0E87">
            <w:pPr>
              <w:pStyle w:val="Standard"/>
            </w:pPr>
            <w:r w:rsidRPr="0008342E">
              <w:t xml:space="preserve">Métodos exatos para solução de sistemas lineares: resolução de sistemas triangulares superiores e inferiores; método de Gauss simples, com </w:t>
            </w:r>
            <w:proofErr w:type="spellStart"/>
            <w:r w:rsidRPr="0008342E">
              <w:t>pivoteamento</w:t>
            </w:r>
            <w:proofErr w:type="spellEnd"/>
            <w:r w:rsidRPr="0008342E">
              <w:t xml:space="preserve"> parcial e completo.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11/03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</w:pP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</w:pPr>
            <w:r>
              <w:t>FERIADO MUNICIPAL – IBIRAMA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18/03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2796" w:rsidRDefault="00232796" w:rsidP="00BD0E87">
            <w:pPr>
              <w:pStyle w:val="Standard"/>
            </w:pPr>
            <w:r w:rsidRPr="0008342E">
              <w:rPr>
                <w:b/>
              </w:rPr>
              <w:t>Entrega da lista T1 (no início da aula)</w:t>
            </w:r>
            <w:bookmarkStart w:id="0" w:name="_GoBack"/>
            <w:bookmarkEnd w:id="0"/>
          </w:p>
          <w:p w:rsidR="00BD0E87" w:rsidRPr="0008342E" w:rsidRDefault="00BD0E87" w:rsidP="00BD0E87">
            <w:pPr>
              <w:pStyle w:val="Standard"/>
            </w:pPr>
            <w:r w:rsidRPr="0008342E">
              <w:t xml:space="preserve">Método de fatoração LU para sistemas lineares. </w:t>
            </w:r>
          </w:p>
          <w:p w:rsidR="00BD0E87" w:rsidRPr="0008342E" w:rsidRDefault="00BD0E87" w:rsidP="00BD0E87">
            <w:pPr>
              <w:pStyle w:val="Standard"/>
              <w:rPr>
                <w:b/>
              </w:rPr>
            </w:pPr>
            <w:r w:rsidRPr="0008342E">
              <w:t xml:space="preserve">Decomposição de </w:t>
            </w:r>
            <w:proofErr w:type="spellStart"/>
            <w:r w:rsidRPr="0008342E">
              <w:t>Cholesky</w:t>
            </w:r>
            <w:proofErr w:type="spellEnd"/>
            <w:r w:rsidRPr="0008342E">
              <w:t>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25/03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  <w:tabs>
                <w:tab w:val="left" w:pos="795"/>
              </w:tabs>
            </w:pPr>
            <w:r w:rsidRPr="0008342E">
              <w:t xml:space="preserve">Métodos iterativos para solução de sistemas lineares e critérios de convergência. Método de Jacobi. 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01/04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</w:pPr>
            <w:r w:rsidRPr="0008342E">
              <w:t>Método de Gauss-</w:t>
            </w:r>
            <w:proofErr w:type="spellStart"/>
            <w:r w:rsidRPr="0008342E">
              <w:t>Seidel</w:t>
            </w:r>
            <w:proofErr w:type="spellEnd"/>
            <w:r w:rsidRPr="0008342E">
              <w:t>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08/04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401B98" w:rsidRDefault="00BD0E87" w:rsidP="00BD0E87">
            <w:pPr>
              <w:pStyle w:val="Standard"/>
              <w:rPr>
                <w:color w:val="FF0000"/>
              </w:rPr>
            </w:pPr>
            <w:r w:rsidRPr="0089316D">
              <w:rPr>
                <w:b/>
                <w:bCs/>
              </w:rPr>
              <w:t>Primeira Prova (P1): resolução de sistemas lineares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15/04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TableContents"/>
            </w:pPr>
            <w:r w:rsidRPr="0008342E">
              <w:t xml:space="preserve">Métodos de interpolação polinomial: resolução de sistema linear, Método de </w:t>
            </w:r>
            <w:proofErr w:type="spellStart"/>
            <w:r w:rsidRPr="0008342E">
              <w:t>Lagrange</w:t>
            </w:r>
            <w:proofErr w:type="spellEnd"/>
            <w:r w:rsidRPr="0008342E">
              <w:t>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22/04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</w:pPr>
            <w:r w:rsidRPr="0008342E">
              <w:t>Métodos de interpolação polinomial: Método de Newton (diferenças divididas).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09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29/04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TableContents"/>
              <w:rPr>
                <w:b/>
              </w:rPr>
            </w:pPr>
            <w:r w:rsidRPr="0008342E">
              <w:t>Ajuste de curvas (Método dos Mínimos Quadrados): linear, quadrático, polinomial.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06/05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  <w:tabs>
                <w:tab w:val="left" w:pos="795"/>
              </w:tabs>
            </w:pPr>
            <w:r w:rsidRPr="0008342E">
              <w:rPr>
                <w:bCs/>
              </w:rPr>
              <w:t xml:space="preserve">Ajustes não polinomiais. 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13/05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8342E" w:rsidRDefault="00BD0E87" w:rsidP="00BD0E87">
            <w:pPr>
              <w:pStyle w:val="Standard"/>
              <w:tabs>
                <w:tab w:val="left" w:pos="795"/>
              </w:tabs>
              <w:rPr>
                <w:bCs/>
              </w:rPr>
            </w:pPr>
            <w:r w:rsidRPr="0008342E">
              <w:t>Ajuste linear múltiplo.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20/05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89316D" w:rsidRDefault="00BD0E87" w:rsidP="00BD0E87">
            <w:pPr>
              <w:pStyle w:val="TableContents"/>
              <w:rPr>
                <w:b/>
                <w:bCs/>
              </w:rPr>
            </w:pPr>
            <w:r w:rsidRPr="0089316D">
              <w:rPr>
                <w:b/>
                <w:bCs/>
              </w:rPr>
              <w:t xml:space="preserve">Segunda Prova (P2): interpolação e ajuste </w:t>
            </w:r>
          </w:p>
          <w:p w:rsidR="00BD0E87" w:rsidRPr="00401B98" w:rsidRDefault="00BD0E87" w:rsidP="00BD0E87">
            <w:pPr>
              <w:pStyle w:val="TableContents"/>
              <w:rPr>
                <w:b/>
                <w:bCs/>
                <w:color w:val="FF0000"/>
              </w:rPr>
            </w:pPr>
            <w:r w:rsidRPr="0089316D">
              <w:rPr>
                <w:b/>
              </w:rPr>
              <w:t>Disponibilização do trabalho T2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27/05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26EC9" w:rsidRDefault="00BD0E87" w:rsidP="00BD0E87">
            <w:pPr>
              <w:pStyle w:val="TableContents"/>
            </w:pPr>
            <w:r w:rsidRPr="00026EC9">
              <w:t>Resolução de Sistemas Não Lineares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03/06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26EC9" w:rsidRDefault="00BD0E87" w:rsidP="00BD0E87">
            <w:pPr>
              <w:pStyle w:val="TableContents"/>
            </w:pPr>
            <w:r w:rsidRPr="00026EC9">
              <w:t>Zeros de Funções: isolamento de raízes, refinamento, critério de parada, Método da Bissecção.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10/06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26EC9" w:rsidRDefault="00BD0E87" w:rsidP="00BD0E87">
            <w:pPr>
              <w:pStyle w:val="TableContents"/>
            </w:pPr>
            <w:r w:rsidRPr="00026EC9">
              <w:rPr>
                <w:b/>
              </w:rPr>
              <w:t>Entrega do trabalho T2</w:t>
            </w:r>
          </w:p>
          <w:p w:rsidR="00BD0E87" w:rsidRPr="00026EC9" w:rsidRDefault="00BD0E87" w:rsidP="00BD0E87">
            <w:pPr>
              <w:pStyle w:val="TableContents"/>
            </w:pPr>
            <w:r w:rsidRPr="00026EC9">
              <w:t>Zeros de Funções: Método das Cordas, Método de Newton, Iteração Linear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17/06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26EC9" w:rsidRDefault="00BD0E87" w:rsidP="00BD0E87">
            <w:pPr>
              <w:pStyle w:val="Standard"/>
            </w:pPr>
            <w:r w:rsidRPr="00026EC9">
              <w:t>Integração numérica: regra do trapézio, regra 1/3 de Simpson e regra 3/8 de Simpson.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24/06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026EC9" w:rsidRDefault="00BD0E87" w:rsidP="00BD0E87">
            <w:pPr>
              <w:pStyle w:val="Standard"/>
            </w:pPr>
            <w:r w:rsidRPr="00026EC9">
              <w:t>Resolução de Exercícios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  <w:r w:rsidRPr="00A64F3C">
              <w:rPr>
                <w:color w:val="auto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01/07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89316D" w:rsidRDefault="00BD0E87" w:rsidP="00BD0E87">
            <w:pPr>
              <w:pStyle w:val="Standard"/>
            </w:pPr>
            <w:r w:rsidRPr="0089316D">
              <w:rPr>
                <w:b/>
                <w:bCs/>
              </w:rPr>
              <w:t>Terceira Prova (P3): zeros de funções e integração numérica</w:t>
            </w:r>
          </w:p>
        </w:tc>
      </w:tr>
      <w:tr w:rsidR="00BD0E87" w:rsidRPr="00401B98" w:rsidTr="00BD0E87">
        <w:trPr>
          <w:trHeight w:val="454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A64F3C" w:rsidRDefault="00BD0E87" w:rsidP="00BD0E87">
            <w:pPr>
              <w:pStyle w:val="Contedodatabela"/>
              <w:jc w:val="center"/>
              <w:rPr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0E87" w:rsidP="00BD0E87">
            <w:pPr>
              <w:jc w:val="center"/>
              <w:rPr>
                <w:rFonts w:cs="Times New Roman"/>
              </w:rPr>
            </w:pPr>
            <w:r w:rsidRPr="002C1DD2">
              <w:rPr>
                <w:rFonts w:cs="Times New Roman"/>
              </w:rPr>
              <w:t>08/07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D0E87" w:rsidRPr="002C1DD2" w:rsidRDefault="00BD5D4B" w:rsidP="00BD0E87">
            <w:pPr>
              <w:jc w:val="center"/>
            </w:pPr>
            <w:r>
              <w:t>15:20</w:t>
            </w:r>
            <w:r w:rsidR="00BD0E87" w:rsidRPr="002C1DD2">
              <w:t xml:space="preserve"> – 17:50</w:t>
            </w:r>
          </w:p>
        </w:tc>
        <w:tc>
          <w:tcPr>
            <w:tcW w:w="6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0E87" w:rsidRPr="0089316D" w:rsidRDefault="00BD0E87" w:rsidP="00BD0E87">
            <w:pPr>
              <w:pStyle w:val="TableContents"/>
              <w:rPr>
                <w:b/>
                <w:bCs/>
              </w:rPr>
            </w:pPr>
            <w:r w:rsidRPr="0089316D">
              <w:rPr>
                <w:b/>
                <w:bCs/>
              </w:rPr>
              <w:t>Exame Final</w:t>
            </w:r>
          </w:p>
        </w:tc>
      </w:tr>
    </w:tbl>
    <w:p w:rsidR="007C16CC" w:rsidRPr="00401B98" w:rsidRDefault="007C16CC">
      <w:pPr>
        <w:pStyle w:val="Standard"/>
        <w:jc w:val="both"/>
        <w:rPr>
          <w:b/>
          <w:bCs/>
          <w:color w:val="FF0000"/>
        </w:rPr>
      </w:pPr>
      <w:r w:rsidRPr="00401B98">
        <w:rPr>
          <w:b/>
          <w:bCs/>
          <w:color w:val="FF0000"/>
        </w:rPr>
        <w:tab/>
      </w:r>
      <w:r w:rsidRPr="00401B98">
        <w:rPr>
          <w:b/>
          <w:bCs/>
          <w:color w:val="FF0000"/>
        </w:rPr>
        <w:tab/>
      </w:r>
    </w:p>
    <w:p w:rsidR="007C16CC" w:rsidRPr="00A64F3C" w:rsidRDefault="007C16CC">
      <w:pPr>
        <w:pStyle w:val="Standard"/>
        <w:ind w:firstLine="708"/>
        <w:jc w:val="both"/>
      </w:pPr>
      <w:r w:rsidRPr="00A64F3C">
        <w:rPr>
          <w:b/>
          <w:bCs/>
        </w:rPr>
        <w:t>METODOLOGIA PROPOSTA:</w:t>
      </w:r>
    </w:p>
    <w:p w:rsidR="007C16CC" w:rsidRPr="00A64F3C" w:rsidRDefault="007C16CC" w:rsidP="00AF12A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</w:pPr>
      <w:r w:rsidRPr="00A64F3C">
        <w:t xml:space="preserve">Aulas expositivas, com exemplos e exercícios. Eventualmente, serão utilizados </w:t>
      </w:r>
      <w:r w:rsidRPr="00A64F3C">
        <w:rPr>
          <w:i/>
          <w:iCs/>
        </w:rPr>
        <w:t>softwares</w:t>
      </w:r>
      <w:r w:rsidRPr="00A64F3C">
        <w:t xml:space="preserve"> de cálculo numérico e geometria. </w:t>
      </w:r>
    </w:p>
    <w:p w:rsidR="00B12044" w:rsidRDefault="00B12044">
      <w:pPr>
        <w:pStyle w:val="Standard"/>
        <w:ind w:firstLine="708"/>
        <w:jc w:val="both"/>
        <w:rPr>
          <w:b/>
          <w:bCs/>
        </w:rPr>
      </w:pPr>
    </w:p>
    <w:p w:rsidR="00B65122" w:rsidRDefault="00B65122">
      <w:pPr>
        <w:pStyle w:val="Standard"/>
        <w:ind w:firstLine="708"/>
        <w:jc w:val="both"/>
        <w:rPr>
          <w:b/>
          <w:bCs/>
        </w:rPr>
      </w:pPr>
    </w:p>
    <w:p w:rsidR="00B65122" w:rsidRPr="00A64F3C" w:rsidRDefault="00B65122">
      <w:pPr>
        <w:pStyle w:val="Standard"/>
        <w:ind w:firstLine="708"/>
        <w:jc w:val="both"/>
        <w:rPr>
          <w:b/>
          <w:bCs/>
        </w:rPr>
      </w:pPr>
    </w:p>
    <w:p w:rsidR="007C16CC" w:rsidRPr="00A64F3C" w:rsidRDefault="007C16CC">
      <w:pPr>
        <w:pStyle w:val="Standard"/>
        <w:ind w:firstLine="708"/>
        <w:jc w:val="both"/>
        <w:rPr>
          <w:lang w:eastAsia="ar-SA"/>
        </w:rPr>
      </w:pPr>
      <w:r w:rsidRPr="00A64F3C">
        <w:rPr>
          <w:b/>
          <w:bCs/>
        </w:rPr>
        <w:lastRenderedPageBreak/>
        <w:t>AVALIAÇÃO:</w:t>
      </w:r>
    </w:p>
    <w:p w:rsidR="007C16CC" w:rsidRPr="00A64F3C" w:rsidRDefault="009876D1" w:rsidP="00F5506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  <w:r w:rsidRPr="00A64F3C">
        <w:rPr>
          <w:lang w:eastAsia="ar-SA"/>
        </w:rPr>
        <w:t>Serão realizadas três</w:t>
      </w:r>
      <w:r w:rsidR="007C16CC" w:rsidRPr="00A64F3C">
        <w:rPr>
          <w:lang w:eastAsia="ar-SA"/>
        </w:rPr>
        <w:t xml:space="preserve"> provas e </w:t>
      </w:r>
      <w:r w:rsidR="005D0971" w:rsidRPr="00A64F3C">
        <w:rPr>
          <w:lang w:eastAsia="ar-SA"/>
        </w:rPr>
        <w:t>dois trabalhos</w:t>
      </w:r>
      <w:r w:rsidR="007C16CC" w:rsidRPr="00A64F3C">
        <w:rPr>
          <w:lang w:eastAsia="ar-SA"/>
        </w:rPr>
        <w:t>, todos com notas entre 0 (zero) e 10 (dez). A média final será determinada pela expressão abaixo:</w:t>
      </w:r>
    </w:p>
    <w:p w:rsidR="007C16CC" w:rsidRPr="00A64F3C" w:rsidRDefault="007C16C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lang w:eastAsia="ar-SA"/>
        </w:rPr>
      </w:pPr>
      <w:r w:rsidRPr="00A64F3C">
        <w:t xml:space="preserve">MF = </w:t>
      </w:r>
      <w:r w:rsidR="009876D1" w:rsidRPr="00A64F3C">
        <w:t xml:space="preserve">0,10 </w:t>
      </w:r>
      <w:r w:rsidR="005D0971" w:rsidRPr="00A64F3C">
        <w:t>T</w:t>
      </w:r>
      <w:r w:rsidR="009876D1" w:rsidRPr="00A64F3C">
        <w:t xml:space="preserve">1 + </w:t>
      </w:r>
      <w:r w:rsidRPr="00A64F3C">
        <w:t>0,2</w:t>
      </w:r>
      <w:r w:rsidR="009876D1" w:rsidRPr="00A64F3C">
        <w:t>5</w:t>
      </w:r>
      <w:r w:rsidRPr="00A64F3C">
        <w:t xml:space="preserve"> P1 + 0,2</w:t>
      </w:r>
      <w:r w:rsidR="009876D1" w:rsidRPr="00A64F3C">
        <w:t>5</w:t>
      </w:r>
      <w:r w:rsidRPr="00A64F3C">
        <w:t xml:space="preserve"> P2</w:t>
      </w:r>
      <w:r w:rsidR="00EB0A50" w:rsidRPr="00A64F3C">
        <w:t xml:space="preserve"> + 0,15 T2</w:t>
      </w:r>
      <w:r w:rsidRPr="00A64F3C">
        <w:t xml:space="preserve"> + 0,2</w:t>
      </w:r>
      <w:r w:rsidR="009876D1" w:rsidRPr="00A64F3C">
        <w:t xml:space="preserve">5 P3 </w:t>
      </w:r>
    </w:p>
    <w:p w:rsidR="007C16CC" w:rsidRPr="00BD5D4B" w:rsidRDefault="007C16CC">
      <w:pPr>
        <w:pStyle w:val="Standard"/>
        <w:jc w:val="both"/>
      </w:pPr>
    </w:p>
    <w:p w:rsidR="007C16CC" w:rsidRPr="00BD5D4B" w:rsidRDefault="007C16CC">
      <w:pPr>
        <w:pStyle w:val="Standard"/>
        <w:ind w:firstLine="708"/>
        <w:jc w:val="both"/>
        <w:rPr>
          <w:rStyle w:val="txtarial8ptgray"/>
          <w:bCs/>
        </w:rPr>
      </w:pPr>
      <w:r w:rsidRPr="00BD5D4B">
        <w:rPr>
          <w:b/>
          <w:bCs/>
        </w:rPr>
        <w:t>BIBLIOGRAFIA BÁSICA:</w:t>
      </w:r>
    </w:p>
    <w:p w:rsidR="0046087E" w:rsidRDefault="00BD5D4B" w:rsidP="00BD5D4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BD5D4B">
        <w:t xml:space="preserve">FRANCO, Neide </w:t>
      </w:r>
      <w:proofErr w:type="spellStart"/>
      <w:r w:rsidRPr="00BD5D4B">
        <w:t>Bertoldi</w:t>
      </w:r>
      <w:proofErr w:type="spellEnd"/>
      <w:r w:rsidRPr="00BD5D4B">
        <w:t xml:space="preserve">. </w:t>
      </w:r>
      <w:r w:rsidRPr="00BD5D4B">
        <w:rPr>
          <w:b/>
        </w:rPr>
        <w:t>Cálculo numérico</w:t>
      </w:r>
      <w:r w:rsidRPr="00BD5D4B">
        <w:t>. São Paulo: Prentice-Hall, c2007. 505 p.</w:t>
      </w:r>
      <w:r w:rsidRPr="00BD5D4B">
        <w:rPr>
          <w:rStyle w:val="txtarial8ptgray"/>
          <w:bCs/>
        </w:rPr>
        <w:t xml:space="preserve"> </w:t>
      </w:r>
      <w:r w:rsidR="0046087E" w:rsidRPr="00BD5D4B">
        <w:rPr>
          <w:rStyle w:val="txtarial8ptgray"/>
          <w:bCs/>
        </w:rPr>
        <w:t>[Nº Chamada: 519.4 F825c]</w:t>
      </w:r>
    </w:p>
    <w:p w:rsidR="00905991" w:rsidRPr="00BD5D4B" w:rsidRDefault="00905991" w:rsidP="00BD5D4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7C16CC" w:rsidRDefault="00BD5D4B" w:rsidP="00BD5D4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BD5D4B">
        <w:t xml:space="preserve">RUGGIERO, Marcia A. Gomes; LOPES, Vera Lucia da Rocha. </w:t>
      </w:r>
      <w:r w:rsidRPr="00BD5D4B">
        <w:rPr>
          <w:b/>
        </w:rPr>
        <w:t>Cálculo numérico</w:t>
      </w:r>
      <w:r w:rsidRPr="00BD5D4B">
        <w:t>: aspectos teóricos e computacionais. 2. ed. São Paulo: Makron Books, c1998. 406 p.</w:t>
      </w:r>
      <w:r w:rsidR="007C16CC" w:rsidRPr="00BD5D4B">
        <w:rPr>
          <w:rStyle w:val="txtarial8ptgray"/>
          <w:bCs/>
        </w:rPr>
        <w:t xml:space="preserve"> [Nº Chamada: 515 R931c]</w:t>
      </w:r>
    </w:p>
    <w:p w:rsidR="00905991" w:rsidRPr="00BD5D4B" w:rsidRDefault="00905991" w:rsidP="00BD5D4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</w:pPr>
    </w:p>
    <w:p w:rsidR="007C16CC" w:rsidRPr="00BD5D4B" w:rsidRDefault="00BD5D4B" w:rsidP="00BD5D4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bCs/>
        </w:rPr>
      </w:pPr>
      <w:r w:rsidRPr="00BD5D4B">
        <w:t xml:space="preserve">SPERANDIO, Décio; MENDES, João Teixeira; SILVA, Luiz Henry </w:t>
      </w:r>
      <w:proofErr w:type="spellStart"/>
      <w:r w:rsidRPr="00BD5D4B">
        <w:t>Monken</w:t>
      </w:r>
      <w:proofErr w:type="spellEnd"/>
      <w:r w:rsidRPr="00BD5D4B">
        <w:t xml:space="preserve"> e. </w:t>
      </w:r>
      <w:r w:rsidRPr="00BD5D4B">
        <w:rPr>
          <w:b/>
        </w:rPr>
        <w:t>Cálculo numérico</w:t>
      </w:r>
      <w:r w:rsidRPr="00BD5D4B">
        <w:t>: características matemáticas e computacionais dos métodos numéricos. São Paulo: Prentice-Hall, 2003. 354 p.</w:t>
      </w:r>
      <w:r w:rsidRPr="00BD5D4B">
        <w:rPr>
          <w:rStyle w:val="txtarial8ptgray"/>
          <w:bCs/>
        </w:rPr>
        <w:t xml:space="preserve"> </w:t>
      </w:r>
      <w:r w:rsidR="007C16CC" w:rsidRPr="00BD5D4B">
        <w:rPr>
          <w:rStyle w:val="txtarial8ptgray"/>
          <w:bCs/>
        </w:rPr>
        <w:t>[Nº Chamada: 519.4 S749c]</w:t>
      </w:r>
    </w:p>
    <w:p w:rsidR="007C16CC" w:rsidRPr="00D5290D" w:rsidRDefault="007C16CC">
      <w:pPr>
        <w:pStyle w:val="Standard"/>
        <w:ind w:firstLine="708"/>
        <w:jc w:val="both"/>
        <w:rPr>
          <w:b/>
          <w:bCs/>
        </w:rPr>
      </w:pPr>
    </w:p>
    <w:p w:rsidR="007C16CC" w:rsidRPr="00D5290D" w:rsidRDefault="007C16CC">
      <w:pPr>
        <w:pStyle w:val="Standard"/>
        <w:ind w:firstLine="708"/>
        <w:jc w:val="both"/>
        <w:rPr>
          <w:rStyle w:val="txtarial8ptgray"/>
          <w:bCs/>
        </w:rPr>
      </w:pPr>
      <w:r w:rsidRPr="00D5290D">
        <w:rPr>
          <w:b/>
          <w:bCs/>
        </w:rPr>
        <w:t>BIBLIOGRAFIA COMPLEMENTAR:</w:t>
      </w:r>
    </w:p>
    <w:p w:rsid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5290D">
        <w:rPr>
          <w:rStyle w:val="txtarial8ptgray"/>
          <w:bCs/>
        </w:rPr>
        <w:t xml:space="preserve">BARROSO, </w:t>
      </w:r>
      <w:proofErr w:type="spellStart"/>
      <w:r w:rsidRPr="00D5290D">
        <w:rPr>
          <w:rStyle w:val="txtarial8ptgray"/>
          <w:bCs/>
        </w:rPr>
        <w:t>Leonidas</w:t>
      </w:r>
      <w:proofErr w:type="spellEnd"/>
      <w:r w:rsidRPr="00D5290D">
        <w:rPr>
          <w:rStyle w:val="txtarial8ptgray"/>
          <w:bCs/>
        </w:rPr>
        <w:t xml:space="preserve"> Conceição</w:t>
      </w:r>
      <w:r w:rsidRPr="00FB698E">
        <w:rPr>
          <w:rStyle w:val="txtarial8ptgray"/>
          <w:b/>
          <w:bCs/>
        </w:rPr>
        <w:t>. Cálculo numérico</w:t>
      </w:r>
      <w:r w:rsidRPr="00D5290D">
        <w:rPr>
          <w:rStyle w:val="txtarial8ptgray"/>
          <w:bCs/>
        </w:rPr>
        <w:t xml:space="preserve">: com aplicações. 2. ed. São Paulo: </w:t>
      </w:r>
      <w:proofErr w:type="spellStart"/>
      <w:r w:rsidRPr="00D5290D">
        <w:rPr>
          <w:rStyle w:val="txtarial8ptgray"/>
          <w:bCs/>
        </w:rPr>
        <w:t>Harbra</w:t>
      </w:r>
      <w:proofErr w:type="spellEnd"/>
      <w:r w:rsidRPr="00D5290D">
        <w:rPr>
          <w:rStyle w:val="txtarial8ptgray"/>
          <w:bCs/>
        </w:rPr>
        <w:t>, 1987. 367 p.</w:t>
      </w:r>
      <w:r>
        <w:rPr>
          <w:rStyle w:val="txtarial8ptgray"/>
          <w:bCs/>
        </w:rPr>
        <w:t xml:space="preserve"> </w:t>
      </w:r>
      <w:r w:rsidRPr="00D5290D">
        <w:rPr>
          <w:rStyle w:val="txtarial8ptgray"/>
          <w:bCs/>
        </w:rPr>
        <w:t>[Nº Chamada: 519.4 C144]</w:t>
      </w:r>
    </w:p>
    <w:p w:rsidR="00D5290D" w:rsidRP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5290D">
        <w:rPr>
          <w:rStyle w:val="txtarial8ptgray"/>
          <w:bCs/>
        </w:rPr>
        <w:t xml:space="preserve">BURDEN, Richard L; FAIRES, J. Douglas. </w:t>
      </w:r>
      <w:r w:rsidRPr="00FB698E">
        <w:rPr>
          <w:rStyle w:val="txtarial8ptgray"/>
          <w:b/>
          <w:bCs/>
        </w:rPr>
        <w:t>Análise numérica</w:t>
      </w:r>
      <w:r w:rsidRPr="00D5290D">
        <w:rPr>
          <w:rStyle w:val="txtarial8ptgray"/>
          <w:bCs/>
        </w:rPr>
        <w:t xml:space="preserve">. São Paulo: </w:t>
      </w:r>
      <w:proofErr w:type="spellStart"/>
      <w:r w:rsidRPr="00D5290D">
        <w:rPr>
          <w:rStyle w:val="txtarial8ptgray"/>
          <w:bCs/>
        </w:rPr>
        <w:t>Cengage</w:t>
      </w:r>
      <w:proofErr w:type="spellEnd"/>
      <w:r w:rsidRPr="00D5290D">
        <w:rPr>
          <w:rStyle w:val="txtarial8ptgray"/>
          <w:bCs/>
        </w:rPr>
        <w:t xml:space="preserve"> Learning, 2008.</w:t>
      </w:r>
      <w:r>
        <w:rPr>
          <w:rStyle w:val="txtarial8ptgray"/>
          <w:bCs/>
        </w:rPr>
        <w:t xml:space="preserve"> </w:t>
      </w:r>
      <w:r w:rsidRPr="00D5290D">
        <w:rPr>
          <w:rStyle w:val="txtarial8ptgray"/>
          <w:bCs/>
        </w:rPr>
        <w:t>[Nº Chamada: 519.4 B949a]</w:t>
      </w:r>
    </w:p>
    <w:p w:rsidR="00D5290D" w:rsidRP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5290D">
        <w:rPr>
          <w:rStyle w:val="txtarial8ptgray"/>
          <w:bCs/>
        </w:rPr>
        <w:t xml:space="preserve">BURIAN, Reinaldo; LIMA, </w:t>
      </w:r>
      <w:proofErr w:type="spellStart"/>
      <w:r w:rsidRPr="00D5290D">
        <w:rPr>
          <w:rStyle w:val="txtarial8ptgray"/>
          <w:bCs/>
        </w:rPr>
        <w:t>Antonio</w:t>
      </w:r>
      <w:proofErr w:type="spellEnd"/>
      <w:r w:rsidRPr="00D5290D">
        <w:rPr>
          <w:rStyle w:val="txtarial8ptgray"/>
          <w:bCs/>
        </w:rPr>
        <w:t xml:space="preserve"> Carlos de; HETEM JUNIOR, </w:t>
      </w:r>
      <w:proofErr w:type="spellStart"/>
      <w:r w:rsidRPr="00D5290D">
        <w:rPr>
          <w:rStyle w:val="txtarial8ptgray"/>
          <w:bCs/>
        </w:rPr>
        <w:t>Annibal</w:t>
      </w:r>
      <w:proofErr w:type="spellEnd"/>
      <w:r w:rsidRPr="00D5290D">
        <w:rPr>
          <w:rStyle w:val="txtarial8ptgray"/>
          <w:bCs/>
        </w:rPr>
        <w:t xml:space="preserve">. </w:t>
      </w:r>
      <w:r w:rsidRPr="00FB698E">
        <w:rPr>
          <w:rStyle w:val="txtarial8ptgray"/>
          <w:b/>
          <w:bCs/>
        </w:rPr>
        <w:t>Cálculo numérico</w:t>
      </w:r>
      <w:r w:rsidRPr="00D5290D">
        <w:rPr>
          <w:rStyle w:val="txtarial8ptgray"/>
          <w:bCs/>
        </w:rPr>
        <w:t>. Rio de Janeiro: LTC, 2007.</w:t>
      </w:r>
      <w:r>
        <w:rPr>
          <w:rStyle w:val="txtarial8ptgray"/>
          <w:bCs/>
        </w:rPr>
        <w:t xml:space="preserve"> </w:t>
      </w:r>
      <w:r w:rsidRPr="00D5290D">
        <w:rPr>
          <w:rStyle w:val="txtarial8ptgray"/>
          <w:bCs/>
        </w:rPr>
        <w:t>[Nº Chamada: 519.4 B958c]</w:t>
      </w:r>
    </w:p>
    <w:p w:rsidR="00A7638E" w:rsidRDefault="00A7638E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A7638E" w:rsidRPr="00A7638E" w:rsidRDefault="00A7638E" w:rsidP="00A7638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A7638E">
        <w:rPr>
          <w:rStyle w:val="txtarial8ptgray"/>
          <w:bCs/>
        </w:rPr>
        <w:t xml:space="preserve">CAMPOS, Frederico Ferreira. </w:t>
      </w:r>
      <w:r w:rsidRPr="00FB698E">
        <w:rPr>
          <w:rStyle w:val="txtarial8ptgray"/>
          <w:b/>
          <w:bCs/>
        </w:rPr>
        <w:t>Algoritmos numéricos</w:t>
      </w:r>
      <w:r w:rsidRPr="00A7638E">
        <w:rPr>
          <w:rStyle w:val="txtarial8ptgray"/>
          <w:bCs/>
        </w:rPr>
        <w:t>. 2. ed. Rio de Janeiro: LTC, 2007. 428 p.</w:t>
      </w:r>
      <w:r>
        <w:rPr>
          <w:rStyle w:val="txtarial8ptgray"/>
          <w:bCs/>
        </w:rPr>
        <w:t xml:space="preserve"> </w:t>
      </w:r>
      <w:r w:rsidRPr="00D5290D">
        <w:rPr>
          <w:rStyle w:val="txtarial8ptgray"/>
          <w:bCs/>
        </w:rPr>
        <w:t>[Nº Chamada:</w:t>
      </w:r>
      <w:r>
        <w:rPr>
          <w:rStyle w:val="txtarial8ptgray"/>
          <w:bCs/>
        </w:rPr>
        <w:t xml:space="preserve"> </w:t>
      </w:r>
      <w:r w:rsidRPr="00A7638E">
        <w:rPr>
          <w:rStyle w:val="txtarial8ptgray"/>
          <w:bCs/>
        </w:rPr>
        <w:t>004.0151 C198a</w:t>
      </w:r>
      <w:r>
        <w:rPr>
          <w:rStyle w:val="txtarial8ptgray"/>
          <w:bCs/>
        </w:rPr>
        <w:t>]</w:t>
      </w:r>
    </w:p>
    <w:p w:rsidR="00D5290D" w:rsidRP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D5290D" w:rsidRDefault="00D5290D" w:rsidP="00D5290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  <w:color w:val="FF0000"/>
        </w:rPr>
      </w:pPr>
      <w:r w:rsidRPr="00D5290D">
        <w:rPr>
          <w:rStyle w:val="txtarial8ptgray"/>
          <w:bCs/>
        </w:rPr>
        <w:t xml:space="preserve">GILAT, Amos; SUBRAMANIAM, </w:t>
      </w:r>
      <w:proofErr w:type="spellStart"/>
      <w:r w:rsidRPr="00D5290D">
        <w:rPr>
          <w:rStyle w:val="txtarial8ptgray"/>
          <w:bCs/>
        </w:rPr>
        <w:t>Vish</w:t>
      </w:r>
      <w:proofErr w:type="spellEnd"/>
      <w:r w:rsidRPr="00D5290D">
        <w:rPr>
          <w:rStyle w:val="txtarial8ptgray"/>
          <w:bCs/>
        </w:rPr>
        <w:t xml:space="preserve">. </w:t>
      </w:r>
      <w:r w:rsidRPr="00FB698E">
        <w:rPr>
          <w:rStyle w:val="txtarial8ptgray"/>
          <w:b/>
          <w:bCs/>
        </w:rPr>
        <w:t>Métodos numéricos para engenheiros e cientistas</w:t>
      </w:r>
      <w:r w:rsidRPr="00D5290D">
        <w:rPr>
          <w:rStyle w:val="txtarial8ptgray"/>
          <w:bCs/>
        </w:rPr>
        <w:t xml:space="preserve">: uma introdução com aplicações usando o MATLAB. Porto Alegre: </w:t>
      </w:r>
      <w:proofErr w:type="spellStart"/>
      <w:r w:rsidRPr="00D5290D">
        <w:rPr>
          <w:rStyle w:val="txtarial8ptgray"/>
          <w:bCs/>
        </w:rPr>
        <w:t>Bookman</w:t>
      </w:r>
      <w:proofErr w:type="spellEnd"/>
      <w:r w:rsidRPr="00D5290D">
        <w:rPr>
          <w:rStyle w:val="txtarial8ptgray"/>
          <w:bCs/>
        </w:rPr>
        <w:t>, 2008.</w:t>
      </w:r>
      <w:r>
        <w:rPr>
          <w:rStyle w:val="txtarial8ptgray"/>
          <w:bCs/>
        </w:rPr>
        <w:t xml:space="preserve"> </w:t>
      </w:r>
      <w:r w:rsidRPr="00D5290D">
        <w:rPr>
          <w:rStyle w:val="txtarial8ptgray"/>
          <w:bCs/>
        </w:rPr>
        <w:t>[Nº Chamada: 515 G463m]</w:t>
      </w:r>
    </w:p>
    <w:sectPr w:rsidR="00D5290D">
      <w:footerReference w:type="default" r:id="rId10"/>
      <w:pgSz w:w="11906" w:h="16838"/>
      <w:pgMar w:top="1134" w:right="1134" w:bottom="1207" w:left="1134" w:header="720" w:footer="1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CA" w:rsidRDefault="002520CA" w:rsidP="007C16CC">
      <w:r>
        <w:separator/>
      </w:r>
    </w:p>
  </w:endnote>
  <w:endnote w:type="continuationSeparator" w:id="0">
    <w:p w:rsidR="002520CA" w:rsidRDefault="002520CA" w:rsidP="007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CC" w:rsidRDefault="007C16CC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CA" w:rsidRDefault="002520CA" w:rsidP="007C16CC">
      <w:r>
        <w:separator/>
      </w:r>
    </w:p>
  </w:footnote>
  <w:footnote w:type="continuationSeparator" w:id="0">
    <w:p w:rsidR="002520CA" w:rsidRDefault="002520CA" w:rsidP="007C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B93E04F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E1AFE"/>
    <w:multiLevelType w:val="multilevel"/>
    <w:tmpl w:val="0056200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pStyle w:val="Commarcadores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bullet"/>
      <w:pStyle w:val="Commarcadores2"/>
      <w:lvlText w:val="o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6"/>
    <w:rsid w:val="00014C9B"/>
    <w:rsid w:val="00026EC9"/>
    <w:rsid w:val="0008342E"/>
    <w:rsid w:val="0008414C"/>
    <w:rsid w:val="000A421B"/>
    <w:rsid w:val="00232796"/>
    <w:rsid w:val="002520CA"/>
    <w:rsid w:val="002726DD"/>
    <w:rsid w:val="002B5CAB"/>
    <w:rsid w:val="002C1DD2"/>
    <w:rsid w:val="00332793"/>
    <w:rsid w:val="003C3050"/>
    <w:rsid w:val="003E4DD6"/>
    <w:rsid w:val="00401B98"/>
    <w:rsid w:val="004423F8"/>
    <w:rsid w:val="0046087E"/>
    <w:rsid w:val="004C2395"/>
    <w:rsid w:val="004F60C6"/>
    <w:rsid w:val="005204AB"/>
    <w:rsid w:val="00594F4C"/>
    <w:rsid w:val="005C7CC9"/>
    <w:rsid w:val="005D0971"/>
    <w:rsid w:val="005D6E3D"/>
    <w:rsid w:val="005E2D49"/>
    <w:rsid w:val="006376DF"/>
    <w:rsid w:val="00681037"/>
    <w:rsid w:val="00714225"/>
    <w:rsid w:val="00740C66"/>
    <w:rsid w:val="00744B8D"/>
    <w:rsid w:val="00745D1A"/>
    <w:rsid w:val="00754949"/>
    <w:rsid w:val="007648BC"/>
    <w:rsid w:val="007C16CC"/>
    <w:rsid w:val="008050F7"/>
    <w:rsid w:val="0089316D"/>
    <w:rsid w:val="00905991"/>
    <w:rsid w:val="0094684E"/>
    <w:rsid w:val="00947DFF"/>
    <w:rsid w:val="009876D1"/>
    <w:rsid w:val="009B007B"/>
    <w:rsid w:val="00A53224"/>
    <w:rsid w:val="00A64F3C"/>
    <w:rsid w:val="00A7638E"/>
    <w:rsid w:val="00AB18CB"/>
    <w:rsid w:val="00AF12A6"/>
    <w:rsid w:val="00B12044"/>
    <w:rsid w:val="00B271CB"/>
    <w:rsid w:val="00B567AE"/>
    <w:rsid w:val="00B65122"/>
    <w:rsid w:val="00BD0E87"/>
    <w:rsid w:val="00BD5D4B"/>
    <w:rsid w:val="00C05037"/>
    <w:rsid w:val="00C119BB"/>
    <w:rsid w:val="00CA70B1"/>
    <w:rsid w:val="00D5290D"/>
    <w:rsid w:val="00D93C31"/>
    <w:rsid w:val="00DD2F0B"/>
    <w:rsid w:val="00E12B38"/>
    <w:rsid w:val="00EA05C8"/>
    <w:rsid w:val="00EB0A50"/>
    <w:rsid w:val="00F05FD0"/>
    <w:rsid w:val="00F54735"/>
    <w:rsid w:val="00F55063"/>
    <w:rsid w:val="00F95394"/>
    <w:rsid w:val="00FB698E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AF3083-A419-422D-873D-BB4832E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BD5D4B"/>
    <w:pPr>
      <w:widowControl/>
      <w:numPr>
        <w:ilvl w:val="1"/>
        <w:numId w:val="3"/>
      </w:numPr>
      <w:suppressAutoHyphens w:val="0"/>
      <w:spacing w:line="480" w:lineRule="auto"/>
      <w:contextualSpacing w:val="0"/>
      <w:jc w:val="both"/>
      <w:textAlignment w:val="auto"/>
      <w:outlineLvl w:val="1"/>
    </w:pPr>
    <w:rPr>
      <w:rFonts w:ascii="Arial" w:eastAsiaTheme="majorEastAsia" w:hAnsi="Arial" w:cs="Arial"/>
      <w:caps/>
      <w:kern w:val="0"/>
      <w:lang w:val="en-US" w:eastAsia="en-US" w:bidi="en-US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BD5D4B"/>
    <w:pPr>
      <w:widowControl/>
      <w:numPr>
        <w:ilvl w:val="2"/>
        <w:numId w:val="3"/>
      </w:numPr>
      <w:suppressAutoHyphens w:val="0"/>
      <w:spacing w:line="480" w:lineRule="auto"/>
      <w:contextualSpacing w:val="0"/>
      <w:jc w:val="both"/>
      <w:textAlignment w:val="auto"/>
      <w:outlineLvl w:val="2"/>
    </w:pPr>
    <w:rPr>
      <w:rFonts w:ascii="Arial" w:eastAsiaTheme="majorEastAsia" w:hAnsi="Arial" w:cs="Arial"/>
      <w:b/>
      <w:kern w:val="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txtarial8ptgray">
    <w:name w:val="txt_arial_8pt_gray"/>
    <w:basedOn w:val="Fontepargpadro1"/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709" w:hanging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pPr>
      <w:keepNext/>
      <w:jc w:val="center"/>
    </w:pPr>
    <w:rPr>
      <w:b/>
      <w:bCs/>
    </w:rPr>
  </w:style>
  <w:style w:type="paragraph" w:customStyle="1" w:styleId="Ttulo21">
    <w:name w:val="Título 21"/>
    <w:basedOn w:val="Standard"/>
    <w:next w:val="Standard"/>
    <w:pPr>
      <w:keepNext/>
      <w:ind w:left="709" w:hanging="709"/>
      <w:jc w:val="both"/>
    </w:pPr>
    <w:rPr>
      <w:b/>
      <w:bCs/>
    </w:rPr>
  </w:style>
  <w:style w:type="paragraph" w:customStyle="1" w:styleId="Ttulo31">
    <w:name w:val="Título 31"/>
    <w:basedOn w:val="Standard"/>
    <w:next w:val="Standard"/>
    <w:pPr>
      <w:keepNext/>
      <w:jc w:val="center"/>
    </w:pPr>
    <w:rPr>
      <w:b/>
      <w:bCs/>
      <w:i/>
      <w:iCs/>
    </w:rPr>
  </w:style>
  <w:style w:type="paragraph" w:customStyle="1" w:styleId="Ttulo41">
    <w:name w:val="Título 41"/>
    <w:basedOn w:val="Standard"/>
    <w:next w:val="Standard"/>
    <w:pPr>
      <w:keepNext/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rpodetexto21">
    <w:name w:val="Corpo de texto 21"/>
    <w:basedOn w:val="Standard"/>
    <w:pPr>
      <w:jc w:val="both"/>
    </w:pPr>
  </w:style>
  <w:style w:type="paragraph" w:customStyle="1" w:styleId="Rodap1">
    <w:name w:val="Rodapé1"/>
    <w:basedOn w:val="Standard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eastAsia="SimSun" w:cs="Mangal"/>
      <w:color w:val="000000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110">
    <w:name w:val="Título 11"/>
    <w:basedOn w:val="Standard"/>
    <w:next w:val="Standard"/>
    <w:rsid w:val="00A64F3C"/>
    <w:pPr>
      <w:keepNext/>
      <w:jc w:val="center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D5D4B"/>
    <w:rPr>
      <w:rFonts w:ascii="Arial" w:eastAsiaTheme="majorEastAsia" w:hAnsi="Arial" w:cs="Arial"/>
      <w:caps/>
      <w:sz w:val="24"/>
      <w:szCs w:val="24"/>
      <w:lang w:val="en-US" w:eastAsia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BD5D4B"/>
    <w:rPr>
      <w:rFonts w:ascii="Arial" w:eastAsiaTheme="majorEastAsia" w:hAnsi="Arial" w:cs="Arial"/>
      <w:b/>
      <w:sz w:val="24"/>
      <w:szCs w:val="24"/>
      <w:lang w:val="en-US" w:eastAsia="en-US" w:bidi="en-US"/>
    </w:rPr>
  </w:style>
  <w:style w:type="paragraph" w:styleId="Commarcadores">
    <w:name w:val="List Bullet"/>
    <w:basedOn w:val="PargrafodaLista"/>
    <w:autoRedefine/>
    <w:uiPriority w:val="99"/>
    <w:unhideWhenUsed/>
    <w:rsid w:val="00BD5D4B"/>
    <w:pPr>
      <w:widowControl/>
      <w:numPr>
        <w:ilvl w:val="3"/>
        <w:numId w:val="3"/>
      </w:numPr>
      <w:tabs>
        <w:tab w:val="num" w:pos="360"/>
      </w:tabs>
      <w:suppressAutoHyphens w:val="0"/>
      <w:spacing w:line="360" w:lineRule="auto"/>
      <w:ind w:left="720" w:firstLine="0"/>
      <w:contextualSpacing w:val="0"/>
      <w:jc w:val="both"/>
      <w:textAlignment w:val="auto"/>
    </w:pPr>
    <w:rPr>
      <w:rFonts w:ascii="Arial" w:eastAsiaTheme="majorEastAsia" w:hAnsi="Arial" w:cs="Arial"/>
      <w:color w:val="000000"/>
      <w:kern w:val="0"/>
      <w:shd w:val="clear" w:color="auto" w:fill="FFFFFF"/>
      <w:lang w:val="en-US" w:eastAsia="en-US" w:bidi="en-US"/>
    </w:rPr>
  </w:style>
  <w:style w:type="paragraph" w:styleId="Commarcadores2">
    <w:name w:val="List Bullet 2"/>
    <w:basedOn w:val="PargrafodaLista"/>
    <w:autoRedefine/>
    <w:uiPriority w:val="99"/>
    <w:unhideWhenUsed/>
    <w:rsid w:val="00BD5D4B"/>
    <w:pPr>
      <w:widowControl/>
      <w:numPr>
        <w:ilvl w:val="4"/>
        <w:numId w:val="3"/>
      </w:numPr>
      <w:tabs>
        <w:tab w:val="num" w:pos="360"/>
      </w:tabs>
      <w:suppressAutoHyphens w:val="0"/>
      <w:spacing w:line="360" w:lineRule="auto"/>
      <w:ind w:left="720" w:firstLine="0"/>
      <w:contextualSpacing w:val="0"/>
      <w:jc w:val="both"/>
      <w:textAlignment w:val="auto"/>
    </w:pPr>
    <w:rPr>
      <w:rFonts w:ascii="Arial" w:eastAsiaTheme="majorEastAsia" w:hAnsi="Arial" w:cs="Arial"/>
      <w:color w:val="000000"/>
      <w:kern w:val="0"/>
      <w:shd w:val="clear" w:color="auto" w:fill="FFFFFF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6196-D613-47BD-92E3-17D87935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Aguiar</dc:creator>
  <cp:keywords/>
  <cp:lastModifiedBy>Thiane Pereira Poncetta Coliboro</cp:lastModifiedBy>
  <cp:revision>20</cp:revision>
  <cp:lastPrinted>2014-02-13T16:11:00Z</cp:lastPrinted>
  <dcterms:created xsi:type="dcterms:W3CDTF">2014-12-09T20:42:00Z</dcterms:created>
  <dcterms:modified xsi:type="dcterms:W3CDTF">2015-02-23T16:03:00Z</dcterms:modified>
</cp:coreProperties>
</file>