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2F2F48">
      <w:pPr>
        <w:jc w:val="center"/>
      </w:pPr>
    </w:p>
    <w:p w:rsidR="002F2F48" w:rsidRDefault="002F2F48">
      <w:pPr>
        <w:pStyle w:val="Ttulo1"/>
      </w:pPr>
      <w:r>
        <w:t>PLANO DE ENSINO</w:t>
      </w:r>
    </w:p>
    <w:p w:rsidR="002F2F48" w:rsidRDefault="002F2F48">
      <w:pPr>
        <w:jc w:val="both"/>
      </w:pPr>
    </w:p>
    <w:p w:rsidR="007A0B0E" w:rsidRPr="005C1B8B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2"/>
          <w:szCs w:val="32"/>
        </w:rPr>
      </w:pPr>
      <w:r>
        <w:rPr>
          <w:b/>
          <w:bCs/>
        </w:rPr>
        <w:t xml:space="preserve">DEPARTAMENTO: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FD3A02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7A0B0E">
        <w:rPr>
          <w:b/>
          <w:bCs/>
        </w:rPr>
        <w:t xml:space="preserve"> </w:t>
      </w:r>
      <w:r w:rsidR="005B17D6">
        <w:rPr>
          <w:bCs/>
        </w:rPr>
        <w:t>Planejamento Tributário</w:t>
      </w:r>
      <w:r w:rsidR="00FD3A02">
        <w:rPr>
          <w:bCs/>
        </w:rPr>
        <w:t xml:space="preserve"> 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5B17D6">
        <w:t>PLT</w:t>
      </w:r>
    </w:p>
    <w:p w:rsidR="002F2F48" w:rsidRDefault="002F2F48">
      <w:pPr>
        <w:jc w:val="both"/>
      </w:pPr>
    </w:p>
    <w:p w:rsidR="002F2F48" w:rsidRPr="00535516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35516">
        <w:rPr>
          <w:b/>
          <w:bCs/>
        </w:rPr>
        <w:t>PROFESSOR</w:t>
      </w:r>
      <w:r w:rsidR="00487007" w:rsidRPr="00535516">
        <w:rPr>
          <w:b/>
          <w:bCs/>
        </w:rPr>
        <w:t xml:space="preserve">: </w:t>
      </w:r>
      <w:r w:rsidR="00487007" w:rsidRPr="00535516">
        <w:rPr>
          <w:bCs/>
        </w:rPr>
        <w:t>Sérgio Marian</w:t>
      </w:r>
      <w:r w:rsidRPr="00535516">
        <w:tab/>
      </w:r>
      <w:r w:rsidRPr="00535516">
        <w:rPr>
          <w:b/>
          <w:bCs/>
          <w:caps/>
        </w:rPr>
        <w:t>E-mail:</w:t>
      </w:r>
      <w:r w:rsidR="00487007" w:rsidRPr="00535516">
        <w:rPr>
          <w:b/>
          <w:bCs/>
          <w:caps/>
        </w:rPr>
        <w:t xml:space="preserve"> </w:t>
      </w:r>
      <w:r w:rsidR="00535516" w:rsidRPr="00535516">
        <w:rPr>
          <w:bCs/>
        </w:rPr>
        <w:t xml:space="preserve">sergio.marian@udesc.br </w:t>
      </w:r>
    </w:p>
    <w:p w:rsidR="00535516" w:rsidRPr="00535516" w:rsidRDefault="0053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35516">
        <w:rPr>
          <w:b/>
        </w:rPr>
        <w:t xml:space="preserve">PROFESSOR: </w:t>
      </w:r>
      <w:r w:rsidR="005216F1">
        <w:rPr>
          <w:bCs/>
        </w:rPr>
        <w:t>Graselene Lindner</w:t>
      </w:r>
      <w:r w:rsidRPr="00535516">
        <w:rPr>
          <w:bCs/>
        </w:rPr>
        <w:tab/>
      </w:r>
      <w:r w:rsidRPr="00535516">
        <w:rPr>
          <w:b/>
          <w:bCs/>
        </w:rPr>
        <w:t xml:space="preserve">E-MAIL: </w:t>
      </w:r>
      <w:r w:rsidR="005216F1">
        <w:rPr>
          <w:bCs/>
        </w:rPr>
        <w:t>graselene.lindner</w:t>
      </w:r>
      <w:r w:rsidRPr="00535516">
        <w:rPr>
          <w:bCs/>
        </w:rPr>
        <w:t>@</w:t>
      </w:r>
      <w:r w:rsidR="005216F1">
        <w:rPr>
          <w:bCs/>
        </w:rPr>
        <w:t>udesc</w:t>
      </w:r>
      <w:r w:rsidRPr="00535516">
        <w:rPr>
          <w:bCs/>
        </w:rPr>
        <w:t>.br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487007">
        <w:rPr>
          <w:b/>
          <w:bCs/>
        </w:rPr>
        <w:t xml:space="preserve"> </w:t>
      </w:r>
      <w:r w:rsidR="00FD3A02">
        <w:rPr>
          <w:bCs/>
        </w:rPr>
        <w:t>36</w:t>
      </w:r>
      <w:r>
        <w:tab/>
      </w:r>
      <w:r>
        <w:tab/>
      </w:r>
      <w:r>
        <w:rPr>
          <w:b/>
          <w:bCs/>
        </w:rPr>
        <w:t>TEORIA</w:t>
      </w:r>
      <w:r w:rsidR="00487007">
        <w:rPr>
          <w:b/>
          <w:bCs/>
        </w:rPr>
        <w:t xml:space="preserve">: </w:t>
      </w:r>
      <w:r w:rsidR="005B17D6">
        <w:rPr>
          <w:bCs/>
        </w:rPr>
        <w:t>36</w:t>
      </w:r>
      <w:r>
        <w:tab/>
      </w:r>
      <w:r>
        <w:tab/>
      </w:r>
      <w:r>
        <w:rPr>
          <w:b/>
          <w:bCs/>
        </w:rPr>
        <w:t>PRÁTICA:</w:t>
      </w:r>
      <w:r w:rsidR="00487007">
        <w:rPr>
          <w:b/>
          <w:bCs/>
        </w:rPr>
        <w:t xml:space="preserve"> </w:t>
      </w:r>
      <w:r w:rsidR="005B17D6">
        <w:rPr>
          <w:bCs/>
        </w:rPr>
        <w:t>00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2F2F48" w:rsidRPr="005B17D6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FC5B13">
        <w:t>I</w:t>
      </w:r>
      <w:r w:rsidR="00535516">
        <w:t>I</w:t>
      </w:r>
      <w:r w:rsidR="00926EC3">
        <w:t>/</w:t>
      </w:r>
      <w:r w:rsidR="00487007">
        <w:t>20</w:t>
      </w:r>
      <w:r w:rsidR="00911521">
        <w:t>1</w:t>
      </w:r>
      <w:r w:rsidR="00FC5B13">
        <w:t>4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F46D73">
        <w:rPr>
          <w:b/>
          <w:bCs/>
        </w:rPr>
        <w:t xml:space="preserve"> </w:t>
      </w:r>
      <w:r w:rsidR="005B17D6" w:rsidRPr="005B17D6">
        <w:rPr>
          <w:bCs/>
        </w:rPr>
        <w:t>CTBII</w:t>
      </w:r>
    </w:p>
    <w:p w:rsidR="002F2F48" w:rsidRDefault="002F2F48">
      <w:pPr>
        <w:jc w:val="both"/>
      </w:pPr>
    </w:p>
    <w:p w:rsidR="005C1B8B" w:rsidRDefault="005C1B8B">
      <w:pPr>
        <w:jc w:val="both"/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</w:p>
    <w:p w:rsidR="002F2F48" w:rsidRPr="00D93FA4" w:rsidRDefault="00D93FA4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93FA4">
        <w:rPr>
          <w:bCs/>
        </w:rPr>
        <w:t>F</w:t>
      </w:r>
      <w:r w:rsidR="00487007" w:rsidRPr="00D93FA4">
        <w:rPr>
          <w:bCs/>
        </w:rPr>
        <w:t>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2F2F48" w:rsidRDefault="002F2F48">
      <w:pPr>
        <w:jc w:val="both"/>
      </w:pPr>
    </w:p>
    <w:p w:rsidR="005C1B8B" w:rsidRDefault="005C1B8B">
      <w:pPr>
        <w:jc w:val="both"/>
      </w:pPr>
    </w:p>
    <w:p w:rsidR="00D93FA4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371154" w:rsidRPr="00371154">
        <w:t xml:space="preserve"> </w:t>
      </w:r>
    </w:p>
    <w:p w:rsid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D6">
        <w:t>Planejamento Tributário: Conce</w:t>
      </w:r>
      <w:r>
        <w:t>itos, objetivo e classificação;</w:t>
      </w:r>
    </w:p>
    <w:p w:rsid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D6">
        <w:t>Elisão, eva</w:t>
      </w:r>
      <w:r>
        <w:t>são, fraude e sonegação fiscal;</w:t>
      </w:r>
    </w:p>
    <w:p w:rsid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D6">
        <w:t>Plane</w:t>
      </w:r>
      <w:r>
        <w:t>jamento tributário operacional;</w:t>
      </w:r>
    </w:p>
    <w:p w:rsid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D6">
        <w:t>Análise crítica dos impostos, taxas e contribuições incidentes sob</w:t>
      </w:r>
      <w:r>
        <w:t>re diferentes tipos de empresas; e</w:t>
      </w:r>
    </w:p>
    <w:p w:rsid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17D6">
        <w:t>Incentivos fiscais estaduais.</w:t>
      </w:r>
    </w:p>
    <w:p w:rsidR="002F2F48" w:rsidRDefault="002F2F48">
      <w:pPr>
        <w:pStyle w:val="Corpodetexto"/>
      </w:pPr>
    </w:p>
    <w:p w:rsidR="005C1B8B" w:rsidRDefault="005C1B8B">
      <w:pPr>
        <w:pStyle w:val="Corpodetexto"/>
      </w:pPr>
    </w:p>
    <w:p w:rsidR="00F9505A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371154">
        <w:rPr>
          <w:b/>
          <w:bCs/>
        </w:rPr>
        <w:t>:</w:t>
      </w:r>
    </w:p>
    <w:p w:rsidR="005B17D6" w:rsidRPr="005B17D6" w:rsidRDefault="005B17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Habilitar o estudante a identificar as condições necessárias para a redução da carga tributária, por meio de um planejamento tributário</w:t>
      </w:r>
      <w:r w:rsidR="009738C7">
        <w:rPr>
          <w:bCs/>
        </w:rPr>
        <w:t xml:space="preserve">, obedecendo as exigências </w:t>
      </w:r>
      <w:r>
        <w:rPr>
          <w:bCs/>
        </w:rPr>
        <w:t xml:space="preserve">impostas pela legislação fiscal às empresas para o cumprimento das obrigações, principal e acessórias, </w:t>
      </w:r>
    </w:p>
    <w:p w:rsidR="002F2F48" w:rsidRDefault="002F2F48">
      <w:pPr>
        <w:pStyle w:val="Corpodetexto"/>
      </w:pPr>
    </w:p>
    <w:p w:rsidR="005C1B8B" w:rsidRDefault="005C1B8B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511C39" w:rsidRDefault="00511C39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6D0AFC">
        <w:t xml:space="preserve">Compreender os conceitos </w:t>
      </w:r>
      <w:r w:rsidR="009738C7">
        <w:t>relacionados ao planejamento tributário</w:t>
      </w:r>
      <w:r w:rsidR="006D0AFC">
        <w:t>;</w:t>
      </w:r>
    </w:p>
    <w:p w:rsidR="006D0AFC" w:rsidRDefault="006D0AFC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Identificar os element</w:t>
      </w:r>
      <w:r w:rsidR="00383B50">
        <w:t>os necessários para a elaboração</w:t>
      </w:r>
      <w:r>
        <w:t xml:space="preserve"> de um </w:t>
      </w:r>
      <w:r w:rsidR="009738C7">
        <w:t>planejamento tributário</w:t>
      </w:r>
      <w:r>
        <w:t>;</w:t>
      </w:r>
    </w:p>
    <w:p w:rsidR="009738C7" w:rsidRDefault="009738C7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Analisar criticamente os tributos e obrigações acessórias das empresas; e</w:t>
      </w:r>
    </w:p>
    <w:p w:rsidR="006D0AFC" w:rsidRDefault="009738C7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Estudar os incentivos fiscais direcionados as empresas</w:t>
      </w:r>
      <w:r w:rsidR="006D0AFC">
        <w:t>.</w:t>
      </w:r>
    </w:p>
    <w:p w:rsidR="002F2F48" w:rsidRDefault="002F2F48">
      <w:pPr>
        <w:jc w:val="both"/>
      </w:pPr>
    </w:p>
    <w:p w:rsidR="0088634B" w:rsidRDefault="0088634B">
      <w:pPr>
        <w:jc w:val="both"/>
      </w:pPr>
    </w:p>
    <w:tbl>
      <w:tblPr>
        <w:tblW w:w="1022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8"/>
        <w:gridCol w:w="1554"/>
        <w:gridCol w:w="7427"/>
      </w:tblGrid>
      <w:tr w:rsidR="00F217DA" w:rsidRPr="00C551D5" w:rsidTr="00267460">
        <w:trPr>
          <w:trHeight w:val="255"/>
        </w:trPr>
        <w:tc>
          <w:tcPr>
            <w:tcW w:w="10229" w:type="dxa"/>
            <w:gridSpan w:val="3"/>
            <w:shd w:val="clear" w:color="auto" w:fill="auto"/>
            <w:noWrap/>
            <w:vAlign w:val="bottom"/>
          </w:tcPr>
          <w:p w:rsidR="00F217DA" w:rsidRPr="00C551D5" w:rsidRDefault="00F217DA">
            <w:pPr>
              <w:rPr>
                <w:b/>
              </w:rPr>
            </w:pPr>
            <w:r w:rsidRPr="00C551D5">
              <w:rPr>
                <w:b/>
              </w:rPr>
              <w:t>CRONOGRAMA DAS ATIVIDADES:</w:t>
            </w:r>
          </w:p>
        </w:tc>
      </w:tr>
      <w:tr w:rsidR="00F217DA" w:rsidRPr="00C551D5" w:rsidTr="00267460">
        <w:trPr>
          <w:trHeight w:val="255"/>
        </w:trPr>
        <w:tc>
          <w:tcPr>
            <w:tcW w:w="1248" w:type="dxa"/>
            <w:shd w:val="clear" w:color="auto" w:fill="auto"/>
            <w:noWrap/>
            <w:vAlign w:val="bottom"/>
          </w:tcPr>
          <w:p w:rsidR="00F217DA" w:rsidRPr="00C551D5" w:rsidRDefault="00F217DA" w:rsidP="00F217DA">
            <w:pPr>
              <w:jc w:val="center"/>
              <w:rPr>
                <w:b/>
              </w:rPr>
            </w:pPr>
            <w:r w:rsidRPr="00C551D5">
              <w:rPr>
                <w:b/>
              </w:rPr>
              <w:t>Data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217DA" w:rsidRPr="00C551D5" w:rsidRDefault="00F217DA" w:rsidP="00F217DA">
            <w:pPr>
              <w:jc w:val="center"/>
              <w:rPr>
                <w:b/>
              </w:rPr>
            </w:pPr>
            <w:r w:rsidRPr="00C551D5">
              <w:rPr>
                <w:b/>
              </w:rPr>
              <w:t>Horário</w:t>
            </w:r>
          </w:p>
        </w:tc>
        <w:tc>
          <w:tcPr>
            <w:tcW w:w="7427" w:type="dxa"/>
            <w:shd w:val="clear" w:color="auto" w:fill="auto"/>
            <w:noWrap/>
            <w:vAlign w:val="bottom"/>
          </w:tcPr>
          <w:p w:rsidR="00F217DA" w:rsidRPr="00C551D5" w:rsidRDefault="00F217DA" w:rsidP="00F217DA">
            <w:pPr>
              <w:jc w:val="center"/>
              <w:rPr>
                <w:b/>
              </w:rPr>
            </w:pPr>
            <w:r w:rsidRPr="00C551D5">
              <w:rPr>
                <w:b/>
              </w:rPr>
              <w:t>Assunto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08/08/14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Apresentação do plano de ensino e conceito de Planejamento tributário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15/08/14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Elisão, evasão, fraude e sonegação fiscal - crimes contra a ordem tributária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22/08/14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Impostos, Taxas e Contribuições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29/08/14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Planejamento Tributário operacional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lastRenderedPageBreak/>
              <w:t>30/08/14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10:40 - 12:20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D76AEA">
            <w:r w:rsidRPr="00535516">
              <w:t xml:space="preserve">Exercícios de revisão (aula </w:t>
            </w:r>
            <w:r w:rsidR="00BC5EE0" w:rsidRPr="00535516">
              <w:t>à</w:t>
            </w:r>
            <w:r w:rsidRPr="00535516">
              <w:t xml:space="preserve"> distância</w:t>
            </w:r>
            <w:r w:rsidR="00D76AEA">
              <w:t xml:space="preserve"> – Reposição 27/07/14 – Rondon)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05/09/14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Prova 01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12/09/14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Analise dos tributos - classificação (esfera adm., incidência, destino, etc)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19/09/14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Analise dos tributos - classificação (esfera adm., incidência, destino, etc)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26/09/14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Analise dos tributos - classificação (esfera adm., incidência, destino, etc)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03/10/14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Semana Acadêmica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10/10/14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0355F6">
            <w:r w:rsidRPr="00535516">
              <w:t>Incentivos fiscais</w:t>
            </w:r>
            <w:r w:rsidR="000355F6">
              <w:t xml:space="preserve"> – Seminário 1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17/10/14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Incentivos fiscais</w:t>
            </w:r>
            <w:r w:rsidR="000355F6">
              <w:t xml:space="preserve"> – Seminário 1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24/10/14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Estudos de caso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31/10/14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Estudos de caso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07/11/14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Prova 02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14/11/14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0355F6" w:rsidP="00535516">
            <w:r>
              <w:t xml:space="preserve">Seminário 2 </w:t>
            </w:r>
            <w:r w:rsidR="00535516" w:rsidRPr="00535516">
              <w:t>- Elaboração de um planejamento tributário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21/11/14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 xml:space="preserve">Seminário </w:t>
            </w:r>
            <w:r w:rsidR="000355F6">
              <w:t xml:space="preserve">2 </w:t>
            </w:r>
            <w:r w:rsidRPr="00535516">
              <w:t>- Elaboração de um planejamento tributário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22/11/14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10:40 - 12:20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 xml:space="preserve">Seminário </w:t>
            </w:r>
            <w:r w:rsidR="000355F6">
              <w:t xml:space="preserve">2 </w:t>
            </w:r>
            <w:r w:rsidRPr="00535516">
              <w:t xml:space="preserve">- Elaboração de um planejamento tributário </w:t>
            </w:r>
            <w:r w:rsidRPr="00630F74">
              <w:t xml:space="preserve">(Aula </w:t>
            </w:r>
            <w:r w:rsidR="00BC5EE0" w:rsidRPr="00630F74">
              <w:t>à</w:t>
            </w:r>
            <w:r w:rsidR="00630F74" w:rsidRPr="00630F74">
              <w:t xml:space="preserve"> distância - Reposição</w:t>
            </w:r>
            <w:r w:rsidR="00BC5EE0" w:rsidRPr="00630F74">
              <w:t xml:space="preserve"> Semana Acadêmica.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28/11/14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Seminário</w:t>
            </w:r>
            <w:r w:rsidR="000355F6">
              <w:t xml:space="preserve"> 2</w:t>
            </w:r>
            <w:r w:rsidRPr="00535516">
              <w:t xml:space="preserve"> - Apresentação</w:t>
            </w:r>
          </w:p>
        </w:tc>
      </w:tr>
      <w:tr w:rsidR="00535516" w:rsidRPr="00535516" w:rsidTr="00535516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05/12/14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pPr>
              <w:jc w:val="center"/>
            </w:pPr>
            <w:r w:rsidRPr="00535516">
              <w:t>20:40 - 22:20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16" w:rsidRPr="00535516" w:rsidRDefault="00535516" w:rsidP="00535516">
            <w:r w:rsidRPr="00535516">
              <w:t>Exame</w:t>
            </w:r>
          </w:p>
        </w:tc>
      </w:tr>
    </w:tbl>
    <w:p w:rsidR="00502155" w:rsidRPr="008C0646" w:rsidRDefault="00502155" w:rsidP="008C0646"/>
    <w:p w:rsidR="008C0646" w:rsidRDefault="008C0646">
      <w:pPr>
        <w:jc w:val="both"/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D366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Aula expositiva</w:t>
      </w:r>
      <w:r w:rsidR="0036445F">
        <w:rPr>
          <w:bCs/>
        </w:rPr>
        <w:t>,</w:t>
      </w:r>
      <w:r w:rsidR="003C5B98">
        <w:rPr>
          <w:bCs/>
        </w:rPr>
        <w:t xml:space="preserve"> </w:t>
      </w:r>
      <w:r w:rsidR="00630F74">
        <w:rPr>
          <w:bCs/>
        </w:rPr>
        <w:t xml:space="preserve">aula a distância, </w:t>
      </w:r>
      <w:r w:rsidR="0036445F">
        <w:rPr>
          <w:bCs/>
        </w:rPr>
        <w:t>exercícios</w:t>
      </w:r>
      <w:r w:rsidR="00911521">
        <w:rPr>
          <w:bCs/>
        </w:rPr>
        <w:t>, seminário</w:t>
      </w:r>
      <w:r w:rsidR="0036445F">
        <w:rPr>
          <w:bCs/>
        </w:rPr>
        <w:t xml:space="preserve"> e </w:t>
      </w:r>
      <w:r w:rsidR="003C5B98">
        <w:rPr>
          <w:bCs/>
        </w:rPr>
        <w:t>trabalhos</w:t>
      </w:r>
      <w:r w:rsidR="0036445F">
        <w:rPr>
          <w:bCs/>
        </w:rPr>
        <w:t xml:space="preserve"> em grupo</w:t>
      </w:r>
      <w:r w:rsidR="00BC5EE0">
        <w:rPr>
          <w:bCs/>
        </w:rPr>
        <w:t xml:space="preserve">. </w:t>
      </w:r>
    </w:p>
    <w:p w:rsidR="002F2F48" w:rsidRDefault="002F2F48">
      <w:pPr>
        <w:jc w:val="both"/>
      </w:pPr>
    </w:p>
    <w:p w:rsidR="00F217DA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  <w:r w:rsidR="00F217DA">
        <w:t xml:space="preserve"> </w:t>
      </w:r>
    </w:p>
    <w:p w:rsidR="002F2F48" w:rsidRDefault="005941C3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="003C5B98">
        <w:t>rovas</w:t>
      </w:r>
      <w:r>
        <w:t xml:space="preserve"> e seminários</w:t>
      </w:r>
      <w:r w:rsidR="00F217DA">
        <w:t xml:space="preserve">, obedecendo </w:t>
      </w:r>
      <w:r w:rsidR="0097035A">
        <w:t>a</w:t>
      </w:r>
      <w:r w:rsidR="00F217DA">
        <w:t>o calendário escolar e o cronograma proposto</w:t>
      </w:r>
      <w:r w:rsidR="00B11BE6">
        <w:t>, com os seguintes pesos:</w:t>
      </w:r>
    </w:p>
    <w:p w:rsidR="005941C3" w:rsidRDefault="00911521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Prova 1 – </w:t>
      </w:r>
      <w:r w:rsidR="000E3B83">
        <w:t xml:space="preserve">P1 - </w:t>
      </w:r>
      <w:r>
        <w:t>3</w:t>
      </w:r>
      <w:r w:rsidR="000355F6">
        <w:t>0</w:t>
      </w:r>
      <w:r w:rsidR="005941C3">
        <w:t>%</w:t>
      </w:r>
    </w:p>
    <w:p w:rsidR="005941C3" w:rsidRDefault="00911521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Prova 2 – </w:t>
      </w:r>
      <w:r w:rsidR="000E3B83">
        <w:t xml:space="preserve">P2 - </w:t>
      </w:r>
      <w:r w:rsidR="000355F6">
        <w:t>30</w:t>
      </w:r>
      <w:r w:rsidR="005941C3">
        <w:t>%</w:t>
      </w:r>
    </w:p>
    <w:p w:rsidR="000355F6" w:rsidRDefault="000355F6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Seminário – S1 – 10%</w:t>
      </w:r>
    </w:p>
    <w:p w:rsidR="005941C3" w:rsidRDefault="005941C3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Seminário – </w:t>
      </w:r>
      <w:r w:rsidR="000355F6">
        <w:t>S2</w:t>
      </w:r>
      <w:r w:rsidR="000E3B83">
        <w:t xml:space="preserve"> - </w:t>
      </w:r>
      <w:r>
        <w:t>3</w:t>
      </w:r>
      <w:r w:rsidR="00911521">
        <w:t>0</w:t>
      </w:r>
      <w:r>
        <w:t>%</w:t>
      </w:r>
    </w:p>
    <w:p w:rsidR="005C1B8B" w:rsidRDefault="005C1B8B">
      <w:pPr>
        <w:jc w:val="both"/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ANDRADE FILHO. E. O. </w:t>
      </w:r>
      <w:r w:rsidRPr="005837FB">
        <w:rPr>
          <w:b/>
          <w:bCs/>
        </w:rPr>
        <w:t>IMPOSTO DE RENDA DAS EMPRESAS: Inclui Contribuições sobre o Lucro e as Receitas Devidas pelas Empresas</w:t>
      </w:r>
      <w:r w:rsidRPr="005837FB">
        <w:rPr>
          <w:bCs/>
        </w:rPr>
        <w:t>. 4ª ed., São Paulo: Atlas, 2007.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BORGES, H. B. </w:t>
      </w:r>
      <w:r w:rsidRPr="005837FB">
        <w:rPr>
          <w:b/>
          <w:bCs/>
        </w:rPr>
        <w:t>Planejamento tributário: IPI, ICMS e ISS</w:t>
      </w:r>
      <w:r w:rsidRPr="005837FB">
        <w:rPr>
          <w:bCs/>
        </w:rPr>
        <w:t>. 9ª ed., São Paulo: Atlas, 2006.</w:t>
      </w:r>
    </w:p>
    <w:p w:rsidR="00710108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PÊGAS, P. H. </w:t>
      </w:r>
      <w:r w:rsidRPr="005837FB">
        <w:rPr>
          <w:b/>
          <w:bCs/>
        </w:rPr>
        <w:t>Manual de Contabilidade Tributária</w:t>
      </w:r>
      <w:r w:rsidRPr="005837FB">
        <w:rPr>
          <w:bCs/>
        </w:rPr>
        <w:t>. Freitas Bastos Editora, 2004.</w:t>
      </w:r>
    </w:p>
    <w:p w:rsidR="005837FB" w:rsidRPr="003C5B98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36445F" w:rsidRDefault="0036445F" w:rsidP="00364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3C5B98">
        <w:rPr>
          <w:b/>
          <w:bCs/>
        </w:rPr>
        <w:t>COMPLEMENTAR</w:t>
      </w:r>
      <w:r>
        <w:rPr>
          <w:b/>
          <w:bCs/>
        </w:rPr>
        <w:t>:</w:t>
      </w:r>
    </w:p>
    <w:p w:rsidR="000976FF" w:rsidRPr="000976FF" w:rsidRDefault="000976FF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FABRETTI, L.C., FABRETTI D.R. </w:t>
      </w:r>
      <w:r>
        <w:rPr>
          <w:b/>
          <w:bCs/>
        </w:rPr>
        <w:t>Direito Tributário para os Cursos de Administração e Ciências Contábeis</w:t>
      </w:r>
      <w:r>
        <w:rPr>
          <w:bCs/>
        </w:rPr>
        <w:t xml:space="preserve">. </w:t>
      </w:r>
      <w:r w:rsidR="008F2468">
        <w:rPr>
          <w:bCs/>
        </w:rPr>
        <w:t>7ª Ed. São Paulo: Atlas, 2009.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GUBERT, P. A. P. </w:t>
      </w:r>
      <w:r w:rsidRPr="005837FB">
        <w:rPr>
          <w:b/>
          <w:bCs/>
        </w:rPr>
        <w:t>Planejamento tributário: análise jurídica e ética</w:t>
      </w:r>
      <w:r w:rsidRPr="005837FB">
        <w:rPr>
          <w:bCs/>
        </w:rPr>
        <w:t>. Curitiba: Juruá, 2002.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HUCK, H. M. </w:t>
      </w:r>
      <w:r w:rsidRPr="005837FB">
        <w:rPr>
          <w:b/>
          <w:bCs/>
        </w:rPr>
        <w:t>Evasão e elisão: rotas nacionais e internacionais do planejamento tributário</w:t>
      </w:r>
      <w:r w:rsidRPr="005837FB">
        <w:rPr>
          <w:bCs/>
        </w:rPr>
        <w:t>. São Paulo: Saraiva, 1997.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LATORRACA, N. </w:t>
      </w:r>
      <w:r w:rsidRPr="005837FB">
        <w:rPr>
          <w:b/>
          <w:bCs/>
        </w:rPr>
        <w:t>Legislação tributária: uma introdução ao planejamento tributário : um enfoque funcional</w:t>
      </w:r>
      <w:r w:rsidRPr="005837FB">
        <w:rPr>
          <w:bCs/>
        </w:rPr>
        <w:t>. São Paulo: Atlas, 1982.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NEVES, N. J. de O.; FAGUNDES, M. </w:t>
      </w:r>
      <w:r w:rsidRPr="005837FB">
        <w:rPr>
          <w:b/>
          <w:bCs/>
        </w:rPr>
        <w:t>Mais lucros com menos impostos: primeira jornada nacional de planejamento tributário</w:t>
      </w:r>
      <w:r w:rsidRPr="005837FB">
        <w:rPr>
          <w:bCs/>
        </w:rPr>
        <w:t>. São Paulo: Mission, 1999.</w:t>
      </w:r>
    </w:p>
    <w:p w:rsidR="005837FB" w:rsidRP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837FB">
        <w:rPr>
          <w:bCs/>
        </w:rPr>
        <w:t xml:space="preserve">OLIVEIRA, G. P. de. </w:t>
      </w:r>
      <w:r w:rsidRPr="005837FB">
        <w:rPr>
          <w:b/>
          <w:bCs/>
        </w:rPr>
        <w:t>Contabilidade Tributária</w:t>
      </w:r>
      <w:r w:rsidRPr="005837FB">
        <w:rPr>
          <w:bCs/>
        </w:rPr>
        <w:t>. São Paulo: Saraiva, 2005.</w:t>
      </w:r>
    </w:p>
    <w:p w:rsidR="005837FB" w:rsidRDefault="005837FB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_________________ </w:t>
      </w:r>
      <w:r w:rsidRPr="005837FB">
        <w:rPr>
          <w:b/>
          <w:bCs/>
        </w:rPr>
        <w:t>Sonegação, fraudes e evasão fiscal</w:t>
      </w:r>
      <w:r w:rsidRPr="005837FB">
        <w:rPr>
          <w:bCs/>
        </w:rPr>
        <w:t>. São Paulo: ANFIP, 1997.</w:t>
      </w:r>
    </w:p>
    <w:p w:rsidR="000606E5" w:rsidRPr="000606E5" w:rsidRDefault="000606E5" w:rsidP="00583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REZENDE, J.R.; PEREIRA, C.A.; ALENCAR, R.C.de. </w:t>
      </w:r>
      <w:r>
        <w:rPr>
          <w:b/>
          <w:bCs/>
        </w:rPr>
        <w:t>Contabilidade Tributária: Entendendo a Lógica dos Tributos e seus Reflexos sobre os Resultados das Empresas</w:t>
      </w:r>
      <w:r>
        <w:rPr>
          <w:bCs/>
        </w:rPr>
        <w:t>.  São Paulo: Atlas, 2010.</w:t>
      </w:r>
    </w:p>
    <w:sectPr w:rsidR="000606E5" w:rsidRPr="000606E5" w:rsidSect="000D6055">
      <w:headerReference w:type="default" r:id="rId7"/>
      <w:pgSz w:w="11907" w:h="16840" w:code="9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DD" w:rsidRDefault="00A212DD" w:rsidP="000D6055">
      <w:r>
        <w:separator/>
      </w:r>
    </w:p>
  </w:endnote>
  <w:endnote w:type="continuationSeparator" w:id="1">
    <w:p w:rsidR="00A212DD" w:rsidRDefault="00A212DD" w:rsidP="000D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DD" w:rsidRDefault="00A212DD" w:rsidP="000D6055">
      <w:r>
        <w:separator/>
      </w:r>
    </w:p>
  </w:footnote>
  <w:footnote w:type="continuationSeparator" w:id="1">
    <w:p w:rsidR="00A212DD" w:rsidRDefault="00A212DD" w:rsidP="000D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55" w:rsidRDefault="00770DF9" w:rsidP="000D6055">
    <w:pPr>
      <w:spacing w:before="240"/>
      <w:ind w:left="2124"/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23010" cy="571500"/>
          <wp:effectExtent l="19050" t="0" r="0" b="0"/>
          <wp:wrapSquare wrapText="bothSides"/>
          <wp:docPr id="1" name="Imagem 1" descr="Udesc - Ibira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 - Ibiram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055">
      <w:rPr>
        <w:rFonts w:ascii="Arial" w:hAnsi="Arial" w:cs="Arial"/>
        <w:sz w:val="22"/>
      </w:rPr>
      <w:t>UNIVERSIDADE DO ESTADO DE SANTA CATARINA – UDESC</w:t>
    </w:r>
  </w:p>
  <w:p w:rsidR="000D6055" w:rsidRDefault="000D6055" w:rsidP="000D6055">
    <w:pPr>
      <w:tabs>
        <w:tab w:val="left" w:pos="5800"/>
      </w:tabs>
      <w:ind w:left="2124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CENTRO DE ECAÇÃO SUPERIOR DO ALTO VALE DO ITAJAÍ – CEAVI</w:t>
    </w:r>
  </w:p>
  <w:p w:rsidR="000D6055" w:rsidRDefault="000D60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66A4"/>
    <w:rsid w:val="000355F6"/>
    <w:rsid w:val="000606E5"/>
    <w:rsid w:val="00074C1A"/>
    <w:rsid w:val="000946B2"/>
    <w:rsid w:val="000976FF"/>
    <w:rsid w:val="000D6055"/>
    <w:rsid w:val="000E0D0F"/>
    <w:rsid w:val="000E3B83"/>
    <w:rsid w:val="00255488"/>
    <w:rsid w:val="0025716B"/>
    <w:rsid w:val="00267460"/>
    <w:rsid w:val="002A12F3"/>
    <w:rsid w:val="002B7493"/>
    <w:rsid w:val="002F2F48"/>
    <w:rsid w:val="002F6CC3"/>
    <w:rsid w:val="00310527"/>
    <w:rsid w:val="003370BD"/>
    <w:rsid w:val="0036445F"/>
    <w:rsid w:val="00371154"/>
    <w:rsid w:val="00383B50"/>
    <w:rsid w:val="00392FDF"/>
    <w:rsid w:val="003C5B98"/>
    <w:rsid w:val="00400A31"/>
    <w:rsid w:val="00456F6D"/>
    <w:rsid w:val="004631D9"/>
    <w:rsid w:val="00487007"/>
    <w:rsid w:val="004C010A"/>
    <w:rsid w:val="00502155"/>
    <w:rsid w:val="00511C39"/>
    <w:rsid w:val="005216F1"/>
    <w:rsid w:val="00535516"/>
    <w:rsid w:val="0053772D"/>
    <w:rsid w:val="005837FB"/>
    <w:rsid w:val="005941C3"/>
    <w:rsid w:val="005B17D6"/>
    <w:rsid w:val="005C1B8B"/>
    <w:rsid w:val="00630F74"/>
    <w:rsid w:val="00645344"/>
    <w:rsid w:val="006A5EE5"/>
    <w:rsid w:val="006D0AFC"/>
    <w:rsid w:val="006E3EDC"/>
    <w:rsid w:val="00710108"/>
    <w:rsid w:val="00733A57"/>
    <w:rsid w:val="00770DF9"/>
    <w:rsid w:val="00771DC1"/>
    <w:rsid w:val="007A0B0E"/>
    <w:rsid w:val="007A3017"/>
    <w:rsid w:val="007D18DA"/>
    <w:rsid w:val="007E09F1"/>
    <w:rsid w:val="007F0A80"/>
    <w:rsid w:val="00825F27"/>
    <w:rsid w:val="00826157"/>
    <w:rsid w:val="00837CDD"/>
    <w:rsid w:val="00865053"/>
    <w:rsid w:val="0088634B"/>
    <w:rsid w:val="008A0343"/>
    <w:rsid w:val="008C0646"/>
    <w:rsid w:val="008F2468"/>
    <w:rsid w:val="008F636E"/>
    <w:rsid w:val="009106DC"/>
    <w:rsid w:val="00911521"/>
    <w:rsid w:val="00926EC3"/>
    <w:rsid w:val="0097035A"/>
    <w:rsid w:val="009738C7"/>
    <w:rsid w:val="009B41F5"/>
    <w:rsid w:val="009D494E"/>
    <w:rsid w:val="00A212DD"/>
    <w:rsid w:val="00A262D0"/>
    <w:rsid w:val="00A50596"/>
    <w:rsid w:val="00B11BE6"/>
    <w:rsid w:val="00B23BDB"/>
    <w:rsid w:val="00B354C6"/>
    <w:rsid w:val="00B8376B"/>
    <w:rsid w:val="00B97384"/>
    <w:rsid w:val="00BC5EE0"/>
    <w:rsid w:val="00BD107F"/>
    <w:rsid w:val="00C551D5"/>
    <w:rsid w:val="00CE38E2"/>
    <w:rsid w:val="00D007E0"/>
    <w:rsid w:val="00D366A4"/>
    <w:rsid w:val="00D60359"/>
    <w:rsid w:val="00D76AEA"/>
    <w:rsid w:val="00D93FA4"/>
    <w:rsid w:val="00F15CC3"/>
    <w:rsid w:val="00F217DA"/>
    <w:rsid w:val="00F46D73"/>
    <w:rsid w:val="00F75825"/>
    <w:rsid w:val="00F760A1"/>
    <w:rsid w:val="00F9505A"/>
    <w:rsid w:val="00FC5B13"/>
    <w:rsid w:val="00FD2376"/>
    <w:rsid w:val="00FD3A02"/>
    <w:rsid w:val="00F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DB"/>
    <w:rPr>
      <w:sz w:val="24"/>
      <w:szCs w:val="24"/>
    </w:rPr>
  </w:style>
  <w:style w:type="paragraph" w:styleId="Ttulo1">
    <w:name w:val="heading 1"/>
    <w:basedOn w:val="Normal"/>
    <w:next w:val="Normal"/>
    <w:qFormat/>
    <w:rsid w:val="00B23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3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3BDB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3BDB"/>
    <w:pPr>
      <w:jc w:val="both"/>
    </w:pPr>
  </w:style>
  <w:style w:type="paragraph" w:styleId="Corpodetexto2">
    <w:name w:val="Body Text 2"/>
    <w:basedOn w:val="Normal"/>
    <w:rsid w:val="00B2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2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710108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D60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0D6055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605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0D6055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7E09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5</cp:revision>
  <cp:lastPrinted>2006-03-04T18:03:00Z</cp:lastPrinted>
  <dcterms:created xsi:type="dcterms:W3CDTF">2014-07-24T15:34:00Z</dcterms:created>
  <dcterms:modified xsi:type="dcterms:W3CDTF">2014-07-26T02:09:00Z</dcterms:modified>
</cp:coreProperties>
</file>