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177"/>
        <w:gridCol w:w="8677"/>
      </w:tblGrid>
      <w:tr w:rsidR="00375CFD" w:rsidRPr="00155406" w:rsidTr="00E9048E">
        <w:tc>
          <w:tcPr>
            <w:tcW w:w="1101" w:type="dxa"/>
          </w:tcPr>
          <w:p w:rsidR="00375CFD" w:rsidRPr="00155406" w:rsidRDefault="00375CFD" w:rsidP="00E904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>
                  <wp:extent cx="605642" cy="480669"/>
                  <wp:effectExtent l="0" t="0" r="444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375CFD" w:rsidRPr="00155406" w:rsidRDefault="00375CFD" w:rsidP="00E904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 xml:space="preserve">Universidade do Estado de Santa Catarina – UDESC </w:t>
            </w:r>
          </w:p>
          <w:p w:rsidR="00375CFD" w:rsidRPr="00155406" w:rsidRDefault="00375CFD" w:rsidP="00E904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Centro de Educação Superior do Alto Vale do Itajaí – CEAVI</w:t>
            </w:r>
          </w:p>
          <w:p w:rsidR="00375CFD" w:rsidRPr="00155406" w:rsidRDefault="00375CFD" w:rsidP="00E904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Departamento de Engenharia Sanitária - DESA</w:t>
            </w:r>
          </w:p>
        </w:tc>
      </w:tr>
    </w:tbl>
    <w:p w:rsidR="00375CFD" w:rsidRPr="00155406" w:rsidRDefault="00375CFD" w:rsidP="00375CFD">
      <w:pPr>
        <w:jc w:val="both"/>
        <w:rPr>
          <w:rFonts w:cs="Times New Roman"/>
          <w:sz w:val="22"/>
          <w:szCs w:val="22"/>
        </w:rPr>
      </w:pPr>
    </w:p>
    <w:tbl>
      <w:tblPr>
        <w:tblStyle w:val="Tabelacomgrade"/>
        <w:tblW w:w="9668" w:type="dxa"/>
        <w:tblInd w:w="108" w:type="dxa"/>
        <w:tblLook w:val="04A0"/>
      </w:tblPr>
      <w:tblGrid>
        <w:gridCol w:w="9668"/>
      </w:tblGrid>
      <w:tr w:rsidR="00375CFD" w:rsidRPr="00155406" w:rsidTr="00375CFD">
        <w:trPr>
          <w:trHeight w:hRule="exact" w:val="312"/>
        </w:trPr>
        <w:tc>
          <w:tcPr>
            <w:tcW w:w="9668" w:type="dxa"/>
            <w:tcBorders>
              <w:bottom w:val="single" w:sz="4" w:space="0" w:color="000000"/>
            </w:tcBorders>
            <w:vAlign w:val="center"/>
          </w:tcPr>
          <w:p w:rsidR="00375CFD" w:rsidRPr="00155406" w:rsidRDefault="00375CFD" w:rsidP="00E904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PLANO DE ENSINO</w:t>
            </w:r>
          </w:p>
        </w:tc>
      </w:tr>
    </w:tbl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b/>
          <w:bCs/>
          <w:color w:val="000000"/>
          <w:sz w:val="22"/>
          <w:szCs w:val="22"/>
        </w:rPr>
        <w:t xml:space="preserve">DEPARTAMENTO: </w:t>
      </w:r>
      <w:r w:rsidRPr="00155406">
        <w:rPr>
          <w:color w:val="000000"/>
          <w:sz w:val="22"/>
          <w:szCs w:val="22"/>
        </w:rPr>
        <w:t>ENGENHARIA SANITÁRIA</w:t>
      </w:r>
    </w:p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 xml:space="preserve">DISCIPLINA: </w:t>
      </w:r>
      <w:r w:rsidR="00375CFD" w:rsidRPr="00155406">
        <w:rPr>
          <w:sz w:val="22"/>
          <w:szCs w:val="22"/>
        </w:rPr>
        <w:t xml:space="preserve">PESQUISA OPERACIONAL          </w:t>
      </w:r>
      <w:r w:rsidRPr="00155406">
        <w:rPr>
          <w:sz w:val="22"/>
          <w:szCs w:val="22"/>
        </w:rPr>
        <w:tab/>
      </w:r>
      <w:r w:rsidRPr="00155406">
        <w:rPr>
          <w:sz w:val="22"/>
          <w:szCs w:val="22"/>
        </w:rPr>
        <w:tab/>
      </w:r>
      <w:r w:rsidRPr="00155406">
        <w:rPr>
          <w:sz w:val="22"/>
          <w:szCs w:val="22"/>
        </w:rPr>
        <w:tab/>
      </w:r>
      <w:r w:rsidRPr="00155406">
        <w:rPr>
          <w:b/>
          <w:bCs/>
          <w:sz w:val="22"/>
          <w:szCs w:val="22"/>
        </w:rPr>
        <w:t>SIGLA:</w:t>
      </w:r>
      <w:r w:rsidRPr="00155406">
        <w:rPr>
          <w:sz w:val="22"/>
          <w:szCs w:val="22"/>
        </w:rPr>
        <w:t xml:space="preserve"> </w:t>
      </w:r>
      <w:r w:rsidR="00C3465A">
        <w:rPr>
          <w:sz w:val="22"/>
          <w:szCs w:val="22"/>
        </w:rPr>
        <w:t>74</w:t>
      </w:r>
      <w:r w:rsidRPr="00155406">
        <w:rPr>
          <w:sz w:val="22"/>
          <w:szCs w:val="22"/>
        </w:rPr>
        <w:t xml:space="preserve">POP        </w:t>
      </w:r>
    </w:p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>PROFESSOR</w:t>
      </w:r>
      <w:r w:rsidR="00B25A30" w:rsidRPr="00155406">
        <w:rPr>
          <w:b/>
          <w:bCs/>
          <w:sz w:val="22"/>
          <w:szCs w:val="22"/>
        </w:rPr>
        <w:t xml:space="preserve">: </w:t>
      </w:r>
      <w:r w:rsidR="00B25A30" w:rsidRPr="00155406">
        <w:rPr>
          <w:bCs/>
          <w:sz w:val="22"/>
          <w:szCs w:val="22"/>
        </w:rPr>
        <w:t>JARBAS CLEBER FERRARI</w:t>
      </w:r>
      <w:r w:rsidRPr="00155406">
        <w:rPr>
          <w:sz w:val="22"/>
          <w:szCs w:val="22"/>
        </w:rPr>
        <w:t xml:space="preserve">              </w:t>
      </w:r>
      <w:r w:rsidRPr="00155406">
        <w:rPr>
          <w:b/>
          <w:bCs/>
          <w:sz w:val="22"/>
          <w:szCs w:val="22"/>
        </w:rPr>
        <w:t>E-</w:t>
      </w:r>
      <w:r w:rsidRPr="00155406">
        <w:rPr>
          <w:b/>
          <w:sz w:val="22"/>
          <w:szCs w:val="22"/>
        </w:rPr>
        <w:t>MAIL:</w:t>
      </w:r>
      <w:r w:rsidR="00B25A30" w:rsidRPr="00155406">
        <w:rPr>
          <w:sz w:val="22"/>
          <w:szCs w:val="22"/>
        </w:rPr>
        <w:t xml:space="preserve"> jarbas.ferrari@udesc.br</w:t>
      </w:r>
    </w:p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 xml:space="preserve">CARGA HORÁRIA TOTAL: </w:t>
      </w:r>
      <w:r w:rsidRPr="00155406">
        <w:rPr>
          <w:sz w:val="22"/>
          <w:szCs w:val="22"/>
        </w:rPr>
        <w:t>54 horas</w:t>
      </w:r>
      <w:r w:rsidRPr="00155406">
        <w:rPr>
          <w:sz w:val="22"/>
          <w:szCs w:val="22"/>
        </w:rPr>
        <w:tab/>
      </w:r>
      <w:r w:rsidRPr="00155406">
        <w:rPr>
          <w:sz w:val="22"/>
          <w:szCs w:val="22"/>
        </w:rPr>
        <w:tab/>
      </w:r>
      <w:r w:rsidRPr="00155406">
        <w:rPr>
          <w:b/>
          <w:bCs/>
          <w:sz w:val="22"/>
          <w:szCs w:val="22"/>
        </w:rPr>
        <w:t xml:space="preserve">TEORIA: </w:t>
      </w:r>
      <w:r w:rsidRPr="00155406">
        <w:rPr>
          <w:sz w:val="22"/>
          <w:szCs w:val="22"/>
        </w:rPr>
        <w:t>54</w:t>
      </w:r>
      <w:r w:rsidRPr="00155406">
        <w:rPr>
          <w:sz w:val="22"/>
          <w:szCs w:val="22"/>
        </w:rPr>
        <w:tab/>
      </w:r>
      <w:r w:rsidR="00B25A30" w:rsidRPr="00155406">
        <w:rPr>
          <w:sz w:val="22"/>
          <w:szCs w:val="22"/>
        </w:rPr>
        <w:t xml:space="preserve">            </w:t>
      </w:r>
      <w:r w:rsidRPr="00155406">
        <w:rPr>
          <w:b/>
          <w:bCs/>
          <w:sz w:val="22"/>
          <w:szCs w:val="22"/>
        </w:rPr>
        <w:t xml:space="preserve">PRÁTICA: </w:t>
      </w:r>
      <w:r w:rsidRPr="00155406">
        <w:rPr>
          <w:sz w:val="22"/>
          <w:szCs w:val="22"/>
        </w:rPr>
        <w:t>0</w:t>
      </w:r>
    </w:p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 xml:space="preserve">CURSO(S): </w:t>
      </w:r>
      <w:r w:rsidRPr="00155406">
        <w:rPr>
          <w:sz w:val="22"/>
          <w:szCs w:val="22"/>
        </w:rPr>
        <w:t>Bacharelado em Engenharia Sanitária</w:t>
      </w:r>
    </w:p>
    <w:p w:rsidR="00AB7616" w:rsidRPr="00155406" w:rsidRDefault="00AB7616">
      <w:pPr>
        <w:pStyle w:val="Standard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  <w:rPr>
          <w:color w:val="FF0000"/>
          <w:sz w:val="22"/>
          <w:szCs w:val="22"/>
        </w:rPr>
      </w:pPr>
      <w:r w:rsidRPr="00155406">
        <w:rPr>
          <w:b/>
          <w:bCs/>
          <w:sz w:val="22"/>
          <w:szCs w:val="22"/>
        </w:rPr>
        <w:t xml:space="preserve">SEMESTRE/ANO: </w:t>
      </w:r>
      <w:r w:rsidRPr="00155406">
        <w:rPr>
          <w:sz w:val="22"/>
          <w:szCs w:val="22"/>
        </w:rPr>
        <w:t>I</w:t>
      </w:r>
      <w:r w:rsidR="008C02B0" w:rsidRPr="00155406">
        <w:rPr>
          <w:sz w:val="22"/>
          <w:szCs w:val="22"/>
        </w:rPr>
        <w:t>I</w:t>
      </w:r>
      <w:r w:rsidR="00B25A30" w:rsidRPr="00155406">
        <w:rPr>
          <w:sz w:val="22"/>
          <w:szCs w:val="22"/>
        </w:rPr>
        <w:t>/2017</w:t>
      </w:r>
      <w:r w:rsidR="00EC77E4" w:rsidRPr="00155406">
        <w:rPr>
          <w:sz w:val="22"/>
          <w:szCs w:val="22"/>
        </w:rPr>
        <w:tab/>
      </w:r>
      <w:r w:rsidRPr="00155406">
        <w:rPr>
          <w:b/>
          <w:bCs/>
          <w:sz w:val="22"/>
          <w:szCs w:val="22"/>
        </w:rPr>
        <w:t>PRÉ-REQUISITOS: –</w:t>
      </w:r>
    </w:p>
    <w:p w:rsidR="00AB7616" w:rsidRPr="00155406" w:rsidRDefault="00AB7616">
      <w:pPr>
        <w:pStyle w:val="Standard"/>
        <w:jc w:val="both"/>
        <w:rPr>
          <w:color w:val="FF0000"/>
          <w:sz w:val="22"/>
          <w:szCs w:val="22"/>
        </w:rPr>
      </w:pPr>
    </w:p>
    <w:p w:rsidR="00AB7616" w:rsidRPr="00155406" w:rsidRDefault="00AB7616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AB7616" w:rsidRPr="00155406" w:rsidRDefault="00AB7616">
      <w:pPr>
        <w:pStyle w:val="Standard"/>
        <w:ind w:firstLine="708"/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>OBJETIVO GERAL DO CURSO:</w:t>
      </w: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  <w:r w:rsidRPr="00155406">
        <w:rPr>
          <w:sz w:val="22"/>
          <w:szCs w:val="22"/>
        </w:rPr>
        <w:t>O Curso de Engenharia Sanitária objetiva formar profissionais da engenharia habilitados à 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jc w:val="both"/>
        <w:rPr>
          <w:color w:val="FF0000"/>
          <w:sz w:val="22"/>
          <w:szCs w:val="22"/>
        </w:rPr>
      </w:pPr>
    </w:p>
    <w:p w:rsidR="00AB7616" w:rsidRPr="00155406" w:rsidRDefault="00AB7616">
      <w:pPr>
        <w:pStyle w:val="Textbody"/>
        <w:ind w:firstLine="708"/>
        <w:rPr>
          <w:color w:val="FF0000"/>
          <w:sz w:val="22"/>
          <w:szCs w:val="22"/>
        </w:rPr>
      </w:pPr>
      <w:r w:rsidRPr="00155406">
        <w:rPr>
          <w:b/>
          <w:bCs/>
          <w:sz w:val="22"/>
          <w:szCs w:val="22"/>
        </w:rPr>
        <w:t>EMENTA:</w:t>
      </w:r>
    </w:p>
    <w:p w:rsidR="00F310E3" w:rsidRPr="00155406" w:rsidRDefault="00AB7616" w:rsidP="00F310E3">
      <w:pPr>
        <w:pStyle w:val="Text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  <w:szCs w:val="22"/>
        </w:rPr>
      </w:pPr>
      <w:r w:rsidRPr="00155406">
        <w:rPr>
          <w:color w:val="FF0000"/>
          <w:sz w:val="22"/>
          <w:szCs w:val="22"/>
        </w:rPr>
        <w:tab/>
      </w:r>
      <w:r w:rsidRPr="00155406">
        <w:rPr>
          <w:sz w:val="22"/>
          <w:szCs w:val="22"/>
        </w:rPr>
        <w:t>Introdução à programação linear. Modelagem de problemas de programação linear. Uso de pacotes computacionais na solução de problemas. O algoritmo Simplex. Casos especiais do Simplex. O problema do transporte. O pro</w:t>
      </w:r>
      <w:r w:rsidRPr="00155406">
        <w:rPr>
          <w:color w:val="000000"/>
          <w:sz w:val="22"/>
          <w:szCs w:val="22"/>
        </w:rPr>
        <w:t xml:space="preserve">blema da designação. O problema do transbordo. Modelos de redes. Programação inteira. Programação não-linear: conceitos básicos; otimização </w:t>
      </w:r>
      <w:proofErr w:type="spellStart"/>
      <w:r w:rsidRPr="00155406">
        <w:rPr>
          <w:color w:val="000000"/>
          <w:sz w:val="22"/>
          <w:szCs w:val="22"/>
        </w:rPr>
        <w:t>multivariável</w:t>
      </w:r>
      <w:proofErr w:type="spellEnd"/>
      <w:r w:rsidRPr="00155406">
        <w:rPr>
          <w:color w:val="000000"/>
          <w:sz w:val="22"/>
          <w:szCs w:val="22"/>
        </w:rPr>
        <w:t xml:space="preserve"> sem restrição e com restrições. Teoria dos grafos: definições; algoritmos de busca; fluxo em redes; problemas </w:t>
      </w:r>
      <w:proofErr w:type="spellStart"/>
      <w:r w:rsidRPr="00155406">
        <w:rPr>
          <w:color w:val="000000"/>
          <w:sz w:val="22"/>
          <w:szCs w:val="22"/>
        </w:rPr>
        <w:t>eulerianos</w:t>
      </w:r>
      <w:proofErr w:type="spellEnd"/>
      <w:r w:rsidRPr="00155406">
        <w:rPr>
          <w:color w:val="000000"/>
          <w:sz w:val="22"/>
          <w:szCs w:val="22"/>
        </w:rPr>
        <w:t xml:space="preserve"> e </w:t>
      </w:r>
      <w:proofErr w:type="spellStart"/>
      <w:r w:rsidRPr="00155406">
        <w:rPr>
          <w:color w:val="000000"/>
          <w:sz w:val="22"/>
          <w:szCs w:val="22"/>
        </w:rPr>
        <w:t>hamiltonianos</w:t>
      </w:r>
      <w:proofErr w:type="spellEnd"/>
      <w:r w:rsidRPr="00155406">
        <w:rPr>
          <w:color w:val="000000"/>
          <w:sz w:val="22"/>
          <w:szCs w:val="22"/>
        </w:rPr>
        <w:t>.</w:t>
      </w:r>
    </w:p>
    <w:p w:rsidR="00F310E3" w:rsidRPr="00155406" w:rsidRDefault="00F310E3">
      <w:pPr>
        <w:pStyle w:val="Textbody"/>
        <w:ind w:firstLine="708"/>
        <w:rPr>
          <w:b/>
          <w:bCs/>
          <w:sz w:val="22"/>
          <w:szCs w:val="22"/>
        </w:rPr>
      </w:pPr>
    </w:p>
    <w:p w:rsidR="00AB7616" w:rsidRPr="00155406" w:rsidRDefault="00AB7616">
      <w:pPr>
        <w:pStyle w:val="Textbody"/>
        <w:ind w:firstLine="708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>OBJETIVO GERAL DA DISCIPLINA:</w:t>
      </w:r>
    </w:p>
    <w:p w:rsidR="00AB7616" w:rsidRPr="00155406" w:rsidRDefault="00AB761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b/>
          <w:bCs/>
          <w:color w:val="FF0000"/>
          <w:sz w:val="22"/>
          <w:szCs w:val="22"/>
        </w:rPr>
      </w:pPr>
      <w:r w:rsidRPr="00155406">
        <w:rPr>
          <w:sz w:val="22"/>
          <w:szCs w:val="22"/>
        </w:rPr>
        <w:t>Utilizar as técnicas e modelos da Pesquisa Operacional para auxiliar na tomada de decisões gerenciais.</w:t>
      </w:r>
    </w:p>
    <w:p w:rsidR="00AB7616" w:rsidRPr="00155406" w:rsidRDefault="00AB7616">
      <w:pPr>
        <w:pStyle w:val="Standard"/>
        <w:jc w:val="both"/>
        <w:rPr>
          <w:b/>
          <w:bCs/>
          <w:color w:val="FF0000"/>
          <w:sz w:val="22"/>
          <w:szCs w:val="22"/>
        </w:rPr>
      </w:pPr>
    </w:p>
    <w:p w:rsidR="00AB7616" w:rsidRPr="00155406" w:rsidRDefault="00AB7616">
      <w:pPr>
        <w:pStyle w:val="Standard"/>
        <w:rPr>
          <w:sz w:val="22"/>
          <w:szCs w:val="22"/>
        </w:rPr>
      </w:pPr>
      <w:r w:rsidRPr="00155406">
        <w:rPr>
          <w:b/>
          <w:bCs/>
          <w:color w:val="FF0000"/>
          <w:sz w:val="22"/>
          <w:szCs w:val="22"/>
        </w:rPr>
        <w:tab/>
      </w:r>
      <w:r w:rsidRPr="00155406">
        <w:rPr>
          <w:b/>
          <w:bCs/>
          <w:sz w:val="22"/>
          <w:szCs w:val="22"/>
        </w:rPr>
        <w:t>OBJETIVOS ESPECÍFICOS\DISCIPLINA: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AB7616" w:rsidRPr="0015540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Melhorar o pensamento lógico e a capacidade de estruturar problemas;</w:t>
            </w:r>
          </w:p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Identificar e formular problemas de Programação Linear;</w:t>
            </w:r>
          </w:p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Apresentar métodos de resolução de problemas de Programação Linear: gráfico, analítico e computacional;</w:t>
            </w:r>
          </w:p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Tratar problemas clássicos de otimização;</w:t>
            </w:r>
          </w:p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sz w:val="22"/>
                <w:szCs w:val="22"/>
                <w:lang w:bidi="pt-BR"/>
              </w:rPr>
            </w:pPr>
            <w:r w:rsidRPr="00155406">
              <w:rPr>
                <w:sz w:val="22"/>
                <w:szCs w:val="22"/>
              </w:rPr>
              <w:t xml:space="preserve">Resolver problemas empresariais por meio da simulação; </w:t>
            </w:r>
          </w:p>
          <w:p w:rsidR="00AB7616" w:rsidRPr="0015540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b/>
                <w:sz w:val="22"/>
                <w:szCs w:val="22"/>
              </w:rPr>
            </w:pPr>
            <w:r w:rsidRPr="00155406">
              <w:rPr>
                <w:sz w:val="22"/>
                <w:szCs w:val="22"/>
                <w:lang w:bidi="pt-BR"/>
              </w:rPr>
              <w:t>Discutir as ideias gerais da Programação Inteira e Não-Linear.</w:t>
            </w:r>
          </w:p>
        </w:tc>
      </w:tr>
    </w:tbl>
    <w:p w:rsidR="00842BBC" w:rsidRDefault="00842BBC">
      <w:pPr>
        <w:pStyle w:val="Textbody"/>
        <w:ind w:firstLine="708"/>
        <w:rPr>
          <w:b/>
          <w:sz w:val="22"/>
          <w:szCs w:val="22"/>
        </w:rPr>
      </w:pPr>
    </w:p>
    <w:p w:rsidR="00AB7616" w:rsidRPr="00155406" w:rsidRDefault="00AB7616">
      <w:pPr>
        <w:pStyle w:val="Textbody"/>
        <w:ind w:firstLine="708"/>
        <w:rPr>
          <w:b/>
          <w:bCs/>
          <w:color w:val="FF0000"/>
          <w:sz w:val="22"/>
          <w:szCs w:val="22"/>
        </w:rPr>
      </w:pPr>
      <w:r w:rsidRPr="00155406">
        <w:rPr>
          <w:b/>
          <w:sz w:val="22"/>
          <w:szCs w:val="22"/>
        </w:rPr>
        <w:t>CRONOGRAMA DAS ATIVIDADES:</w:t>
      </w: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851"/>
        <w:gridCol w:w="1417"/>
        <w:gridCol w:w="567"/>
        <w:gridCol w:w="6246"/>
      </w:tblGrid>
      <w:tr w:rsidR="00155406" w:rsidRPr="00155406" w:rsidTr="00155406">
        <w:trPr>
          <w:tblHeader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406" w:rsidRPr="00155406" w:rsidRDefault="001554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Aula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406" w:rsidRPr="00155406" w:rsidRDefault="001554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406" w:rsidRPr="00155406" w:rsidRDefault="00155406" w:rsidP="00CB3E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5406" w:rsidRPr="00155406" w:rsidRDefault="001554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55406">
              <w:rPr>
                <w:b/>
                <w:bCs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406" w:rsidRPr="00155406" w:rsidRDefault="00155406">
            <w:pPr>
              <w:pStyle w:val="TableContents"/>
              <w:jc w:val="center"/>
              <w:rPr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Conteúdo</w:t>
            </w:r>
          </w:p>
        </w:tc>
      </w:tr>
      <w:tr w:rsidR="00155406" w:rsidRPr="00155406" w:rsidTr="002F2FD5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A8135B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1075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02/08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C02B0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color w:val="auto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2F2FD5">
            <w:pPr>
              <w:pStyle w:val="TableContents"/>
              <w:jc w:val="center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A8135B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 xml:space="preserve">Apresentação do Plano de Ensino; Introdução à Pesquisa Operacional; Modelos de Programação Linear </w:t>
            </w:r>
          </w:p>
        </w:tc>
      </w:tr>
      <w:tr w:rsidR="00155406" w:rsidRPr="00155406" w:rsidTr="002F2FD5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09/08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C02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2F2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 xml:space="preserve">Interpretação de problemas e modelagem de problemas de programação linear 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16/08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Método gráfico para resolução de Programação Linear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23/08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Método gráfico e análise de sensibilidade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30/08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583B71">
            <w:pPr>
              <w:pStyle w:val="TableContents"/>
              <w:rPr>
                <w:b/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Primeira Prova (P1): modelagem</w:t>
            </w:r>
            <w:bookmarkStart w:id="0" w:name="_GoBack"/>
            <w:bookmarkEnd w:id="0"/>
            <w:r w:rsidRPr="00155406">
              <w:rPr>
                <w:b/>
                <w:bCs/>
                <w:sz w:val="22"/>
                <w:szCs w:val="22"/>
              </w:rPr>
              <w:t xml:space="preserve"> de PPL, e Método Gráfico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06/09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Método Simplex: introdução e noção intuitiva.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13/09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 xml:space="preserve">Método Simplex: resolução via tableau 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20/09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Método Simplex em duas fases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27/09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b/>
                <w:sz w:val="22"/>
                <w:szCs w:val="22"/>
              </w:rPr>
            </w:pPr>
            <w:r w:rsidRPr="00155406">
              <w:rPr>
                <w:b/>
                <w:sz w:val="22"/>
                <w:szCs w:val="22"/>
              </w:rPr>
              <w:t xml:space="preserve">Segunda Prova (P2): Método Simplex via tableau 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04/10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 xml:space="preserve">Resolução de PPL computacionalmente: Ferramenta </w:t>
            </w:r>
            <w:r w:rsidRPr="00155406">
              <w:rPr>
                <w:i/>
                <w:sz w:val="22"/>
                <w:szCs w:val="22"/>
              </w:rPr>
              <w:t>Solver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11/10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 xml:space="preserve">Ferramenta </w:t>
            </w:r>
            <w:r w:rsidRPr="00155406">
              <w:rPr>
                <w:i/>
                <w:sz w:val="22"/>
                <w:szCs w:val="22"/>
              </w:rPr>
              <w:t>Solver</w:t>
            </w:r>
            <w:r w:rsidRPr="00155406">
              <w:rPr>
                <w:sz w:val="22"/>
                <w:szCs w:val="22"/>
              </w:rPr>
              <w:t xml:space="preserve">  - Análise de Sensibilidade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18/10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b/>
                <w:sz w:val="22"/>
                <w:szCs w:val="22"/>
              </w:rPr>
            </w:pPr>
            <w:r w:rsidRPr="00155406">
              <w:rPr>
                <w:b/>
                <w:sz w:val="22"/>
                <w:szCs w:val="22"/>
              </w:rPr>
              <w:t xml:space="preserve">Trabalho (T1) - Ferramenta </w:t>
            </w:r>
            <w:r w:rsidRPr="00155406">
              <w:rPr>
                <w:b/>
                <w:i/>
                <w:sz w:val="22"/>
                <w:szCs w:val="22"/>
              </w:rPr>
              <w:t>Solver</w:t>
            </w:r>
            <w:r w:rsidRPr="00155406">
              <w:rPr>
                <w:b/>
                <w:sz w:val="22"/>
                <w:szCs w:val="22"/>
              </w:rPr>
              <w:t xml:space="preserve"> e análise de sensibilidade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25/10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b/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Problemas Clássicos: Problema do transporte</w:t>
            </w:r>
          </w:p>
        </w:tc>
      </w:tr>
      <w:tr w:rsidR="00155406" w:rsidRPr="00155406" w:rsidTr="004B2B5F">
        <w:trPr>
          <w:trHeight w:val="680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01/11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Problemas Clássicos: Problema da designação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08/11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Problemas Clássicos: Problema da transbordo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155406">
              <w:rPr>
                <w:rFonts w:cs="Times New Roman"/>
                <w:color w:val="C00000"/>
                <w:sz w:val="22"/>
                <w:szCs w:val="22"/>
              </w:rPr>
              <w:t>15/11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B3EB0">
            <w:pPr>
              <w:pStyle w:val="TableContents"/>
              <w:rPr>
                <w:color w:val="C00000"/>
                <w:sz w:val="22"/>
                <w:szCs w:val="22"/>
              </w:rPr>
            </w:pPr>
            <w:r w:rsidRPr="00155406">
              <w:rPr>
                <w:color w:val="C00000"/>
                <w:sz w:val="22"/>
                <w:szCs w:val="22"/>
              </w:rPr>
              <w:t>Feriado Nacional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14133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22/11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14133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Terceira prova (P3): Problemas do Transporte,  Designação e Transbordo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14133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29/11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CD05FE">
            <w:pPr>
              <w:pStyle w:val="TableContents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Programação inteira e Programação não-linear: ideias gerais</w:t>
            </w:r>
          </w:p>
        </w:tc>
      </w:tr>
      <w:tr w:rsidR="00155406" w:rsidRPr="00155406" w:rsidTr="004B2B5F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14133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155406">
              <w:rPr>
                <w:rFonts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06/12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06">
              <w:rPr>
                <w:rFonts w:cs="Times New Roman"/>
                <w:b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5406" w:rsidRPr="00155406" w:rsidRDefault="00155406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814133">
            <w:pPr>
              <w:pStyle w:val="TableContents"/>
              <w:rPr>
                <w:b/>
                <w:sz w:val="22"/>
                <w:szCs w:val="22"/>
              </w:rPr>
            </w:pPr>
            <w:r w:rsidRPr="00155406">
              <w:rPr>
                <w:b/>
                <w:sz w:val="22"/>
                <w:szCs w:val="22"/>
              </w:rPr>
              <w:t xml:space="preserve">Trabalho (T2) - Programação Inteira </w:t>
            </w:r>
          </w:p>
        </w:tc>
      </w:tr>
      <w:tr w:rsidR="00335440" w:rsidRPr="00155406" w:rsidTr="004B2B5F">
        <w:trPr>
          <w:trHeight w:val="454"/>
        </w:trPr>
        <w:tc>
          <w:tcPr>
            <w:tcW w:w="2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440" w:rsidRPr="00155406" w:rsidRDefault="00335440" w:rsidP="004B2B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85260">
              <w:rPr>
                <w:sz w:val="22"/>
                <w:szCs w:val="22"/>
              </w:rPr>
              <w:t>Carga Horária Total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5440" w:rsidRPr="00155406" w:rsidRDefault="00335440" w:rsidP="004B2B5F">
            <w:pPr>
              <w:pStyle w:val="TableContents"/>
              <w:jc w:val="center"/>
              <w:rPr>
                <w:sz w:val="22"/>
                <w:szCs w:val="22"/>
              </w:rPr>
            </w:pPr>
            <w:r w:rsidRPr="00155406">
              <w:rPr>
                <w:sz w:val="22"/>
                <w:szCs w:val="22"/>
              </w:rPr>
              <w:t>54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440" w:rsidRPr="00155406" w:rsidRDefault="00335440" w:rsidP="0081413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55406" w:rsidRPr="00155406" w:rsidTr="00155406">
        <w:trPr>
          <w:trHeight w:val="454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13/12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5406">
              <w:rPr>
                <w:rFonts w:cs="Times New Roman"/>
                <w:sz w:val="22"/>
                <w:szCs w:val="22"/>
              </w:rPr>
              <w:t>07:30 – 10:10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5406" w:rsidRPr="00155406" w:rsidRDefault="00155406" w:rsidP="00E95C45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5406" w:rsidRPr="00155406" w:rsidRDefault="00155406" w:rsidP="00E95C4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155406">
              <w:rPr>
                <w:b/>
                <w:bCs/>
                <w:sz w:val="22"/>
                <w:szCs w:val="22"/>
              </w:rPr>
              <w:t>Exame Final</w:t>
            </w:r>
          </w:p>
        </w:tc>
      </w:tr>
    </w:tbl>
    <w:p w:rsidR="00AB7616" w:rsidRPr="00155406" w:rsidRDefault="00AB7616">
      <w:pPr>
        <w:pStyle w:val="Standard"/>
        <w:ind w:firstLine="708"/>
        <w:jc w:val="both"/>
        <w:rPr>
          <w:sz w:val="22"/>
          <w:szCs w:val="22"/>
        </w:rPr>
      </w:pPr>
    </w:p>
    <w:p w:rsidR="00DB4267" w:rsidRPr="00155406" w:rsidRDefault="00DB4267">
      <w:pPr>
        <w:pStyle w:val="Standard"/>
        <w:ind w:firstLine="708"/>
        <w:jc w:val="both"/>
        <w:rPr>
          <w:sz w:val="22"/>
          <w:szCs w:val="22"/>
        </w:rPr>
      </w:pPr>
    </w:p>
    <w:p w:rsidR="00AB7616" w:rsidRPr="00155406" w:rsidRDefault="00AB7616">
      <w:pPr>
        <w:pStyle w:val="Standard"/>
        <w:ind w:firstLine="708"/>
        <w:jc w:val="both"/>
        <w:rPr>
          <w:sz w:val="22"/>
          <w:szCs w:val="22"/>
        </w:rPr>
      </w:pPr>
      <w:r w:rsidRPr="00155406">
        <w:rPr>
          <w:b/>
          <w:bCs/>
          <w:sz w:val="22"/>
          <w:szCs w:val="22"/>
        </w:rPr>
        <w:t>METODOLOGIA PROPOSTA:</w:t>
      </w:r>
    </w:p>
    <w:p w:rsidR="00AB7616" w:rsidRPr="00155406" w:rsidRDefault="00AB761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  <w:r w:rsidRPr="00155406">
        <w:rPr>
          <w:sz w:val="22"/>
          <w:szCs w:val="22"/>
        </w:rPr>
        <w:t>O programa será desenvolvido através de aulas expositivas e dialogadas, discussão de problemas de aplicação e aulas de exercícios. Também serão utilizados softwares para geração de gráficos e resolução de problemas de programação linear e inteira.</w:t>
      </w:r>
    </w:p>
    <w:p w:rsidR="00AB7616" w:rsidRPr="00155406" w:rsidRDefault="00AB7616">
      <w:pPr>
        <w:pStyle w:val="Standard"/>
        <w:jc w:val="both"/>
        <w:rPr>
          <w:color w:val="FF0000"/>
          <w:sz w:val="22"/>
          <w:szCs w:val="22"/>
        </w:rPr>
      </w:pPr>
    </w:p>
    <w:p w:rsidR="00AB7616" w:rsidRPr="00155406" w:rsidRDefault="00AB7616">
      <w:pPr>
        <w:pStyle w:val="Standard"/>
        <w:ind w:firstLine="708"/>
        <w:jc w:val="both"/>
        <w:rPr>
          <w:sz w:val="22"/>
          <w:szCs w:val="22"/>
          <w:lang w:eastAsia="ar-SA"/>
        </w:rPr>
      </w:pPr>
      <w:r w:rsidRPr="00155406">
        <w:rPr>
          <w:b/>
          <w:bCs/>
          <w:sz w:val="22"/>
          <w:szCs w:val="22"/>
        </w:rPr>
        <w:t>AVALIAÇÃO:</w:t>
      </w: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sz w:val="22"/>
          <w:szCs w:val="22"/>
          <w:lang w:eastAsia="ar-SA"/>
        </w:rPr>
        <w:tab/>
      </w:r>
      <w:r w:rsidR="00895330" w:rsidRPr="00155406">
        <w:rPr>
          <w:sz w:val="22"/>
          <w:szCs w:val="22"/>
          <w:lang w:eastAsia="ar-SA"/>
        </w:rPr>
        <w:t>Serão realizadas três</w:t>
      </w:r>
      <w:r w:rsidR="00C7555D" w:rsidRPr="00155406">
        <w:rPr>
          <w:sz w:val="22"/>
          <w:szCs w:val="22"/>
          <w:lang w:eastAsia="ar-SA"/>
        </w:rPr>
        <w:t xml:space="preserve"> provas</w:t>
      </w:r>
      <w:r w:rsidR="00895330" w:rsidRPr="00155406">
        <w:rPr>
          <w:sz w:val="22"/>
          <w:szCs w:val="22"/>
          <w:lang w:eastAsia="ar-SA"/>
        </w:rPr>
        <w:t xml:space="preserve"> e duas listas de exercícios</w:t>
      </w:r>
      <w:r w:rsidRPr="00155406">
        <w:rPr>
          <w:sz w:val="22"/>
          <w:szCs w:val="22"/>
          <w:lang w:eastAsia="ar-SA"/>
        </w:rPr>
        <w:t>com notas entre 0 (zero) e 10 (dez). A média final será determinada pela expressão abaixo:</w:t>
      </w:r>
    </w:p>
    <w:p w:rsidR="00AB7616" w:rsidRPr="0015540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</w:p>
    <w:p w:rsidR="00AB7616" w:rsidRPr="00155406" w:rsidRDefault="00C7555D" w:rsidP="002F516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  <w:r w:rsidRPr="00155406">
        <w:rPr>
          <w:sz w:val="22"/>
          <w:szCs w:val="22"/>
        </w:rPr>
        <w:t xml:space="preserve">MF = 0,25 P1 + 0,25 P2 + </w:t>
      </w:r>
      <w:r w:rsidR="00583B71" w:rsidRPr="00155406">
        <w:rPr>
          <w:sz w:val="22"/>
          <w:szCs w:val="22"/>
        </w:rPr>
        <w:t>0,15 T1 + 0,25 P3 + 0,10 T</w:t>
      </w:r>
      <w:r w:rsidR="00895330" w:rsidRPr="00155406">
        <w:rPr>
          <w:sz w:val="22"/>
          <w:szCs w:val="22"/>
        </w:rPr>
        <w:t>2</w:t>
      </w:r>
    </w:p>
    <w:p w:rsidR="0029321D" w:rsidRPr="00155406" w:rsidRDefault="0029321D" w:rsidP="0029321D">
      <w:pPr>
        <w:pStyle w:val="Standard"/>
        <w:jc w:val="both"/>
        <w:rPr>
          <w:b/>
          <w:bCs/>
          <w:sz w:val="22"/>
          <w:szCs w:val="22"/>
        </w:rPr>
      </w:pPr>
    </w:p>
    <w:p w:rsidR="00013AD7" w:rsidRPr="00155406" w:rsidRDefault="00013AD7" w:rsidP="0029321D">
      <w:pPr>
        <w:pStyle w:val="Standard"/>
        <w:jc w:val="both"/>
        <w:rPr>
          <w:b/>
          <w:bCs/>
          <w:sz w:val="22"/>
          <w:szCs w:val="22"/>
        </w:rPr>
      </w:pPr>
    </w:p>
    <w:p w:rsidR="00AB7616" w:rsidRPr="00155406" w:rsidRDefault="00AB7616" w:rsidP="0029321D">
      <w:pPr>
        <w:pStyle w:val="Standard"/>
        <w:ind w:firstLine="708"/>
        <w:jc w:val="both"/>
        <w:rPr>
          <w:rStyle w:val="Forte"/>
          <w:b w:val="0"/>
          <w:sz w:val="22"/>
          <w:szCs w:val="22"/>
        </w:rPr>
      </w:pPr>
      <w:r w:rsidRPr="00155406">
        <w:rPr>
          <w:b/>
          <w:bCs/>
          <w:sz w:val="22"/>
          <w:szCs w:val="22"/>
        </w:rPr>
        <w:t>BIBLIOGRAFIA BÁSICA:</w:t>
      </w:r>
    </w:p>
    <w:p w:rsidR="00F13970" w:rsidRPr="00155406" w:rsidRDefault="00F13970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 xml:space="preserve">ANDRADE, Eduardo </w:t>
      </w:r>
      <w:proofErr w:type="spellStart"/>
      <w:r w:rsidRPr="00155406">
        <w:rPr>
          <w:rStyle w:val="txtarial8ptgray"/>
          <w:bCs/>
          <w:sz w:val="22"/>
          <w:szCs w:val="22"/>
        </w:rPr>
        <w:t>Leopoldino</w:t>
      </w:r>
      <w:proofErr w:type="spellEnd"/>
      <w:r w:rsidRPr="00155406">
        <w:rPr>
          <w:rStyle w:val="txtarial8ptgray"/>
          <w:bCs/>
          <w:sz w:val="22"/>
          <w:szCs w:val="22"/>
        </w:rPr>
        <w:t xml:space="preserve"> de. </w:t>
      </w:r>
      <w:r w:rsidRPr="00021CAD">
        <w:rPr>
          <w:rStyle w:val="txtarial8ptgray"/>
          <w:b/>
          <w:bCs/>
          <w:sz w:val="22"/>
          <w:szCs w:val="22"/>
        </w:rPr>
        <w:t>Introdução à pesquisa operacional: métodos e modelos para análise de decisões.</w:t>
      </w:r>
      <w:r w:rsidRPr="00155406">
        <w:rPr>
          <w:rStyle w:val="txtarial8ptgray"/>
          <w:bCs/>
          <w:sz w:val="22"/>
          <w:szCs w:val="22"/>
        </w:rPr>
        <w:t xml:space="preserve"> 4. ed. Rio de Janeiro: LTC, 2009. 204 p. [Nº Chamada: 658.4034 A553i]</w:t>
      </w:r>
    </w:p>
    <w:p w:rsidR="00FA02BE" w:rsidRPr="00155406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AB7616" w:rsidRPr="00155406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  <w:sz w:val="22"/>
          <w:szCs w:val="22"/>
        </w:rPr>
      </w:pPr>
      <w:r w:rsidRPr="00155406">
        <w:rPr>
          <w:sz w:val="22"/>
          <w:szCs w:val="22"/>
        </w:rPr>
        <w:lastRenderedPageBreak/>
        <w:t xml:space="preserve">MOREIRA, Daniel Augusto. </w:t>
      </w:r>
      <w:r w:rsidRPr="00155406">
        <w:rPr>
          <w:b/>
          <w:sz w:val="22"/>
          <w:szCs w:val="22"/>
        </w:rPr>
        <w:t>Pesquisa operacional</w:t>
      </w:r>
      <w:r w:rsidRPr="00155406">
        <w:rPr>
          <w:sz w:val="22"/>
          <w:szCs w:val="22"/>
        </w:rPr>
        <w:t xml:space="preserve">: curso introdutório. 2. ed. rev. e atual. São Paulo: </w:t>
      </w:r>
      <w:proofErr w:type="spellStart"/>
      <w:r w:rsidRPr="00155406">
        <w:rPr>
          <w:sz w:val="22"/>
          <w:szCs w:val="22"/>
        </w:rPr>
        <w:t>Thomson</w:t>
      </w:r>
      <w:proofErr w:type="spellEnd"/>
      <w:r w:rsidRPr="00155406">
        <w:rPr>
          <w:sz w:val="22"/>
          <w:szCs w:val="22"/>
        </w:rPr>
        <w:t xml:space="preserve"> </w:t>
      </w:r>
      <w:proofErr w:type="spellStart"/>
      <w:r w:rsidRPr="00155406">
        <w:rPr>
          <w:sz w:val="22"/>
          <w:szCs w:val="22"/>
        </w:rPr>
        <w:t>Learning</w:t>
      </w:r>
      <w:proofErr w:type="spellEnd"/>
      <w:r w:rsidRPr="00155406">
        <w:rPr>
          <w:sz w:val="22"/>
          <w:szCs w:val="22"/>
        </w:rPr>
        <w:t>, 2010. 356 p.</w:t>
      </w:r>
      <w:r w:rsidR="00AB7616" w:rsidRPr="00155406">
        <w:rPr>
          <w:rStyle w:val="Forte"/>
          <w:b w:val="0"/>
          <w:sz w:val="22"/>
          <w:szCs w:val="22"/>
        </w:rPr>
        <w:t>[Número de Chamada: 658.4034 M838p]</w:t>
      </w:r>
    </w:p>
    <w:p w:rsidR="00FA02BE" w:rsidRPr="00155406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  <w:sz w:val="22"/>
          <w:szCs w:val="22"/>
        </w:rPr>
      </w:pPr>
    </w:p>
    <w:p w:rsidR="00AB7616" w:rsidRPr="00155406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  <w:r w:rsidRPr="00155406">
        <w:rPr>
          <w:sz w:val="22"/>
          <w:szCs w:val="22"/>
        </w:rPr>
        <w:t xml:space="preserve">SILVA, Ermes Medeiros da. </w:t>
      </w:r>
      <w:r w:rsidRPr="00155406">
        <w:rPr>
          <w:b/>
          <w:sz w:val="22"/>
          <w:szCs w:val="22"/>
        </w:rPr>
        <w:t>Pesquisa operacional</w:t>
      </w:r>
      <w:r w:rsidRPr="00155406">
        <w:rPr>
          <w:sz w:val="22"/>
          <w:szCs w:val="22"/>
        </w:rPr>
        <w:t>: programação linear, simulação. 3. ed. São Paulo: Atlas, 1998. 185 p.</w:t>
      </w:r>
      <w:r w:rsidR="00B85126" w:rsidRPr="00155406">
        <w:rPr>
          <w:rStyle w:val="txtarial8ptgray"/>
          <w:bCs/>
          <w:sz w:val="22"/>
          <w:szCs w:val="22"/>
        </w:rPr>
        <w:t xml:space="preserve">[Número de Chamada: 003 P472 3.ed.] </w:t>
      </w:r>
    </w:p>
    <w:p w:rsidR="00AB7616" w:rsidRPr="00155406" w:rsidRDefault="00AB7616">
      <w:pPr>
        <w:pStyle w:val="Standard"/>
        <w:ind w:firstLine="708"/>
        <w:jc w:val="both"/>
        <w:rPr>
          <w:b/>
          <w:bCs/>
          <w:color w:val="FF0000"/>
          <w:sz w:val="22"/>
          <w:szCs w:val="22"/>
        </w:rPr>
      </w:pPr>
    </w:p>
    <w:p w:rsidR="003F4893" w:rsidRPr="00155406" w:rsidRDefault="00AB7616" w:rsidP="00F13970">
      <w:pPr>
        <w:pStyle w:val="Standard"/>
        <w:ind w:firstLine="708"/>
        <w:jc w:val="both"/>
        <w:rPr>
          <w:rStyle w:val="txtarial8ptgray"/>
          <w:sz w:val="22"/>
          <w:szCs w:val="22"/>
        </w:rPr>
      </w:pPr>
      <w:r w:rsidRPr="00155406">
        <w:rPr>
          <w:b/>
          <w:bCs/>
          <w:sz w:val="22"/>
          <w:szCs w:val="22"/>
        </w:rPr>
        <w:t>BIBLIOGRAFIA COMPLEMENTAR:</w:t>
      </w:r>
    </w:p>
    <w:p w:rsidR="00F13970" w:rsidRPr="00155406" w:rsidRDefault="00F13970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>LOESCH, Claudio; HEIN, Nelson. Pesquisa operacional: fundamentos e modelos. São Paulo: Saraiva, 2009. viii, 248 p. [Número de Chamada: 658.4034 L826p]</w:t>
      </w:r>
    </w:p>
    <w:p w:rsidR="00F13970" w:rsidRPr="00155406" w:rsidRDefault="00F13970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3F4893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 xml:space="preserve">CORRAR, Luiz João; THEÓPHILO, Carlos Renato. </w:t>
      </w:r>
      <w:r w:rsidRPr="00155406">
        <w:rPr>
          <w:rStyle w:val="txtarial8ptgray"/>
          <w:b/>
          <w:bCs/>
          <w:sz w:val="22"/>
          <w:szCs w:val="22"/>
        </w:rPr>
        <w:t>Pesquisa operacional para decisão em contabilidade e administração</w:t>
      </w:r>
      <w:r w:rsidRPr="00155406">
        <w:rPr>
          <w:rStyle w:val="txtarial8ptgray"/>
          <w:bCs/>
          <w:sz w:val="22"/>
          <w:szCs w:val="22"/>
        </w:rPr>
        <w:t xml:space="preserve">: </w:t>
      </w:r>
      <w:proofErr w:type="spellStart"/>
      <w:r w:rsidRPr="00155406">
        <w:rPr>
          <w:rStyle w:val="txtarial8ptgray"/>
          <w:bCs/>
          <w:sz w:val="22"/>
          <w:szCs w:val="22"/>
        </w:rPr>
        <w:t>contabilometria</w:t>
      </w:r>
      <w:proofErr w:type="spellEnd"/>
      <w:r w:rsidRPr="00155406">
        <w:rPr>
          <w:rStyle w:val="txtarial8ptgray"/>
          <w:bCs/>
          <w:sz w:val="22"/>
          <w:szCs w:val="22"/>
        </w:rPr>
        <w:t>. São Paulo: Atlas, 2004. [Número de Chamada: 658.4034 P472]</w:t>
      </w:r>
    </w:p>
    <w:p w:rsidR="003F4893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3F4893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 xml:space="preserve">HILLIER, Frederick S. </w:t>
      </w:r>
      <w:r w:rsidRPr="00155406">
        <w:rPr>
          <w:rStyle w:val="txtarial8ptgray"/>
          <w:b/>
          <w:bCs/>
          <w:sz w:val="22"/>
          <w:szCs w:val="22"/>
        </w:rPr>
        <w:t>Introdução à pesquisa operacional</w:t>
      </w:r>
      <w:r w:rsidRPr="00155406">
        <w:rPr>
          <w:rStyle w:val="txtarial8ptgray"/>
          <w:bCs/>
          <w:sz w:val="22"/>
          <w:szCs w:val="22"/>
        </w:rPr>
        <w:t>. 8.ed. Porto Alegre: AMGH, 2010. [Nº Chamada: 658.4034 H654in]</w:t>
      </w:r>
    </w:p>
    <w:p w:rsidR="003F4893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3F4893" w:rsidRPr="00155406" w:rsidRDefault="00587F96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>ARENALES, Marcos Nereu ...[</w:t>
      </w:r>
      <w:r w:rsidR="00FA1FC2" w:rsidRPr="00155406">
        <w:rPr>
          <w:rStyle w:val="txtarial8ptgray"/>
          <w:bCs/>
          <w:sz w:val="22"/>
          <w:szCs w:val="22"/>
        </w:rPr>
        <w:t>et al.</w:t>
      </w:r>
      <w:r w:rsidRPr="00155406">
        <w:rPr>
          <w:rStyle w:val="txtarial8ptgray"/>
          <w:bCs/>
          <w:sz w:val="22"/>
          <w:szCs w:val="22"/>
        </w:rPr>
        <w:t>].</w:t>
      </w:r>
      <w:r w:rsidR="00FA1FC2" w:rsidRPr="00155406">
        <w:rPr>
          <w:rStyle w:val="txtarial8ptgray"/>
          <w:b/>
          <w:bCs/>
          <w:sz w:val="22"/>
          <w:szCs w:val="22"/>
        </w:rPr>
        <w:t>Pesquisa o</w:t>
      </w:r>
      <w:r w:rsidR="003F4893" w:rsidRPr="00155406">
        <w:rPr>
          <w:rStyle w:val="txtarial8ptgray"/>
          <w:b/>
          <w:bCs/>
          <w:sz w:val="22"/>
          <w:szCs w:val="22"/>
        </w:rPr>
        <w:t>peracional.</w:t>
      </w:r>
      <w:r w:rsidR="003F4893" w:rsidRPr="00155406">
        <w:rPr>
          <w:rStyle w:val="txtarial8ptgray"/>
          <w:bCs/>
          <w:sz w:val="22"/>
          <w:szCs w:val="22"/>
        </w:rPr>
        <w:t xml:space="preserve"> Rio de Janeiro: </w:t>
      </w:r>
      <w:proofErr w:type="spellStart"/>
      <w:r w:rsidR="003F4893" w:rsidRPr="00155406">
        <w:rPr>
          <w:rStyle w:val="txtarial8ptgray"/>
          <w:bCs/>
          <w:sz w:val="22"/>
          <w:szCs w:val="22"/>
        </w:rPr>
        <w:t>Elsevier</w:t>
      </w:r>
      <w:proofErr w:type="spellEnd"/>
      <w:r w:rsidR="003F4893" w:rsidRPr="00155406">
        <w:rPr>
          <w:rStyle w:val="txtarial8ptgray"/>
          <w:bCs/>
          <w:sz w:val="22"/>
          <w:szCs w:val="22"/>
        </w:rPr>
        <w:t>, 2007. 524 p. (Campus-ABEPRO Engenharia de Produção) [Nº Chamada: 658.4034 P474]</w:t>
      </w:r>
    </w:p>
    <w:p w:rsidR="003F4893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  <w:sz w:val="22"/>
          <w:szCs w:val="22"/>
        </w:rPr>
      </w:pPr>
    </w:p>
    <w:p w:rsidR="00AB7616" w:rsidRPr="00155406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  <w:r w:rsidRPr="00155406">
        <w:rPr>
          <w:rStyle w:val="txtarial8ptgray"/>
          <w:bCs/>
          <w:sz w:val="22"/>
          <w:szCs w:val="22"/>
        </w:rPr>
        <w:t xml:space="preserve">SHAMBLIN, James E; STEVENS, G. T. </w:t>
      </w:r>
      <w:r w:rsidRPr="00155406">
        <w:rPr>
          <w:rStyle w:val="txtarial8ptgray"/>
          <w:b/>
          <w:bCs/>
          <w:sz w:val="22"/>
          <w:szCs w:val="22"/>
        </w:rPr>
        <w:t>Pesquisa operacional</w:t>
      </w:r>
      <w:r w:rsidRPr="00155406">
        <w:rPr>
          <w:rStyle w:val="txtarial8ptgray"/>
          <w:bCs/>
          <w:sz w:val="22"/>
          <w:szCs w:val="22"/>
        </w:rPr>
        <w:t>: uma abordagem básica. São Paulo: Atlas, c1979. 426 p.</w:t>
      </w:r>
      <w:r w:rsidR="00090D39" w:rsidRPr="00155406">
        <w:rPr>
          <w:rStyle w:val="txtarial8ptgray"/>
          <w:bCs/>
          <w:sz w:val="22"/>
          <w:szCs w:val="22"/>
        </w:rPr>
        <w:t>[Nº Chamada: 658.4034 S528p]</w:t>
      </w:r>
    </w:p>
    <w:sectPr w:rsidR="00AB7616" w:rsidRPr="00155406" w:rsidSect="00FE66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AF8"/>
    <w:rsid w:val="00013AD7"/>
    <w:rsid w:val="00021CAD"/>
    <w:rsid w:val="00064E92"/>
    <w:rsid w:val="00065E1E"/>
    <w:rsid w:val="00090D39"/>
    <w:rsid w:val="0009337A"/>
    <w:rsid w:val="00107563"/>
    <w:rsid w:val="0011447C"/>
    <w:rsid w:val="0011717C"/>
    <w:rsid w:val="00120AF8"/>
    <w:rsid w:val="001339E7"/>
    <w:rsid w:val="00155406"/>
    <w:rsid w:val="00174EB8"/>
    <w:rsid w:val="001C2C66"/>
    <w:rsid w:val="00233322"/>
    <w:rsid w:val="002617B8"/>
    <w:rsid w:val="002654E5"/>
    <w:rsid w:val="0029321D"/>
    <w:rsid w:val="002F2FD5"/>
    <w:rsid w:val="002F5166"/>
    <w:rsid w:val="00311D41"/>
    <w:rsid w:val="00335440"/>
    <w:rsid w:val="00375CFD"/>
    <w:rsid w:val="003F4893"/>
    <w:rsid w:val="00463B6F"/>
    <w:rsid w:val="004A6321"/>
    <w:rsid w:val="004B2B5F"/>
    <w:rsid w:val="00507DA4"/>
    <w:rsid w:val="0058253E"/>
    <w:rsid w:val="00583B71"/>
    <w:rsid w:val="00587F96"/>
    <w:rsid w:val="005C5B07"/>
    <w:rsid w:val="00714878"/>
    <w:rsid w:val="007274E6"/>
    <w:rsid w:val="007B75AF"/>
    <w:rsid w:val="00814133"/>
    <w:rsid w:val="00836001"/>
    <w:rsid w:val="00842BBC"/>
    <w:rsid w:val="0086002D"/>
    <w:rsid w:val="00883DC8"/>
    <w:rsid w:val="00895330"/>
    <w:rsid w:val="008C02B0"/>
    <w:rsid w:val="00972617"/>
    <w:rsid w:val="00977A39"/>
    <w:rsid w:val="009A1C13"/>
    <w:rsid w:val="00A430A8"/>
    <w:rsid w:val="00A72BCF"/>
    <w:rsid w:val="00A8135B"/>
    <w:rsid w:val="00AB7616"/>
    <w:rsid w:val="00AC1E39"/>
    <w:rsid w:val="00B25A30"/>
    <w:rsid w:val="00B45E88"/>
    <w:rsid w:val="00B659E4"/>
    <w:rsid w:val="00B85126"/>
    <w:rsid w:val="00BA03C0"/>
    <w:rsid w:val="00BC25DD"/>
    <w:rsid w:val="00BC5959"/>
    <w:rsid w:val="00C02DCF"/>
    <w:rsid w:val="00C0355D"/>
    <w:rsid w:val="00C3465A"/>
    <w:rsid w:val="00C43F4F"/>
    <w:rsid w:val="00C56E97"/>
    <w:rsid w:val="00C63D8F"/>
    <w:rsid w:val="00C703B9"/>
    <w:rsid w:val="00C7555D"/>
    <w:rsid w:val="00CB3EB0"/>
    <w:rsid w:val="00CD05FE"/>
    <w:rsid w:val="00CF1D2F"/>
    <w:rsid w:val="00CF2B12"/>
    <w:rsid w:val="00D15FC8"/>
    <w:rsid w:val="00D46922"/>
    <w:rsid w:val="00D76401"/>
    <w:rsid w:val="00D902C0"/>
    <w:rsid w:val="00DB4267"/>
    <w:rsid w:val="00E61A3F"/>
    <w:rsid w:val="00EC77E4"/>
    <w:rsid w:val="00EF5F3B"/>
    <w:rsid w:val="00F05AF9"/>
    <w:rsid w:val="00F13970"/>
    <w:rsid w:val="00F20380"/>
    <w:rsid w:val="00F310E3"/>
    <w:rsid w:val="00FA02BE"/>
    <w:rsid w:val="00FA1FC2"/>
    <w:rsid w:val="00FB3BC0"/>
    <w:rsid w:val="00FE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CE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E66C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E66CE"/>
    <w:rPr>
      <w:rFonts w:ascii="Courier New" w:hAnsi="Courier New" w:cs="Courier New"/>
    </w:rPr>
  </w:style>
  <w:style w:type="character" w:customStyle="1" w:styleId="WW8Num1z2">
    <w:name w:val="WW8Num1z2"/>
    <w:rsid w:val="00FE66CE"/>
    <w:rPr>
      <w:rFonts w:ascii="Wingdings" w:hAnsi="Wingdings" w:cs="Wingdings"/>
    </w:rPr>
  </w:style>
  <w:style w:type="character" w:customStyle="1" w:styleId="WW8Num2z0">
    <w:name w:val="WW8Num2z0"/>
    <w:rsid w:val="00FE66C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E66CE"/>
    <w:rPr>
      <w:rFonts w:ascii="Symbol" w:hAnsi="Symbol" w:cs="Symbol"/>
    </w:rPr>
  </w:style>
  <w:style w:type="character" w:customStyle="1" w:styleId="WW8Num3z1">
    <w:name w:val="WW8Num3z1"/>
    <w:rsid w:val="00FE66CE"/>
    <w:rPr>
      <w:rFonts w:ascii="Courier New" w:hAnsi="Courier New" w:cs="Courier New"/>
    </w:rPr>
  </w:style>
  <w:style w:type="character" w:customStyle="1" w:styleId="WW8Num3z2">
    <w:name w:val="WW8Num3z2"/>
    <w:rsid w:val="00FE66CE"/>
    <w:rPr>
      <w:rFonts w:ascii="Wingdings" w:hAnsi="Wingdings" w:cs="Wingdings"/>
    </w:rPr>
  </w:style>
  <w:style w:type="character" w:customStyle="1" w:styleId="WW8Num5z0">
    <w:name w:val="WW8Num5z0"/>
    <w:rsid w:val="00FE66CE"/>
    <w:rPr>
      <w:rFonts w:ascii="Symbol" w:hAnsi="Symbol" w:cs="Symbol"/>
    </w:rPr>
  </w:style>
  <w:style w:type="character" w:customStyle="1" w:styleId="WW8Num5z1">
    <w:name w:val="WW8Num5z1"/>
    <w:rsid w:val="00FE66CE"/>
    <w:rPr>
      <w:rFonts w:ascii="Courier New" w:hAnsi="Courier New" w:cs="Courier New"/>
    </w:rPr>
  </w:style>
  <w:style w:type="character" w:customStyle="1" w:styleId="WW8Num5z2">
    <w:name w:val="WW8Num5z2"/>
    <w:rsid w:val="00FE66CE"/>
    <w:rPr>
      <w:rFonts w:ascii="Wingdings" w:hAnsi="Wingdings" w:cs="Wingdings"/>
    </w:rPr>
  </w:style>
  <w:style w:type="character" w:customStyle="1" w:styleId="Fontepargpadro1">
    <w:name w:val="Fonte parág. padrão1"/>
    <w:rsid w:val="00FE66CE"/>
  </w:style>
  <w:style w:type="character" w:customStyle="1" w:styleId="StrongEmphasis">
    <w:name w:val="Strong Emphasis"/>
    <w:rsid w:val="00FE66CE"/>
    <w:rPr>
      <w:b/>
      <w:bCs/>
    </w:rPr>
  </w:style>
  <w:style w:type="character" w:customStyle="1" w:styleId="Absatz-Standardschriftart">
    <w:name w:val="Absatz-Standardschriftart"/>
    <w:rsid w:val="00FE66CE"/>
  </w:style>
  <w:style w:type="character" w:customStyle="1" w:styleId="WW8Num1z3">
    <w:name w:val="WW8Num1z3"/>
    <w:rsid w:val="00FE66CE"/>
    <w:rPr>
      <w:rFonts w:ascii="Symbol" w:hAnsi="Symbol" w:cs="Symbol"/>
    </w:rPr>
  </w:style>
  <w:style w:type="character" w:customStyle="1" w:styleId="WW8Num2z1">
    <w:name w:val="WW8Num2z1"/>
    <w:rsid w:val="00FE66CE"/>
    <w:rPr>
      <w:rFonts w:ascii="Courier New" w:hAnsi="Courier New" w:cs="Courier New"/>
    </w:rPr>
  </w:style>
  <w:style w:type="character" w:customStyle="1" w:styleId="WW8Num2z2">
    <w:name w:val="WW8Num2z2"/>
    <w:rsid w:val="00FE66CE"/>
    <w:rPr>
      <w:rFonts w:ascii="Wingdings" w:hAnsi="Wingdings" w:cs="Wingdings"/>
    </w:rPr>
  </w:style>
  <w:style w:type="character" w:customStyle="1" w:styleId="WW8Num2z3">
    <w:name w:val="WW8Num2z3"/>
    <w:rsid w:val="00FE66CE"/>
    <w:rPr>
      <w:rFonts w:ascii="Symbol" w:hAnsi="Symbol" w:cs="Symbol"/>
    </w:rPr>
  </w:style>
  <w:style w:type="character" w:customStyle="1" w:styleId="txtarial8ptgray">
    <w:name w:val="txt_arial_8pt_gray"/>
    <w:basedOn w:val="Fontepargpadro1"/>
    <w:rsid w:val="00FE66CE"/>
  </w:style>
  <w:style w:type="character" w:customStyle="1" w:styleId="TextodebaloChar">
    <w:name w:val="Texto de balão Char"/>
    <w:basedOn w:val="Fontepargpadro1"/>
    <w:rsid w:val="00FE66CE"/>
    <w:rPr>
      <w:rFonts w:ascii="Tahoma" w:hAnsi="Tahoma" w:cs="Tahoma"/>
      <w:sz w:val="16"/>
      <w:szCs w:val="16"/>
    </w:rPr>
  </w:style>
  <w:style w:type="character" w:styleId="Forte">
    <w:name w:val="Strong"/>
    <w:basedOn w:val="Fontepargpadro1"/>
    <w:qFormat/>
    <w:rsid w:val="00FE66CE"/>
    <w:rPr>
      <w:b/>
      <w:bCs/>
    </w:rPr>
  </w:style>
  <w:style w:type="character" w:styleId="Hyperlink">
    <w:name w:val="Hyperlink"/>
    <w:basedOn w:val="Fontepargpadro1"/>
    <w:rsid w:val="00FE66CE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FE66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E66CE"/>
    <w:pPr>
      <w:spacing w:after="120"/>
    </w:pPr>
  </w:style>
  <w:style w:type="paragraph" w:styleId="Lista">
    <w:name w:val="List"/>
    <w:basedOn w:val="Textbody"/>
    <w:rsid w:val="00FE66CE"/>
    <w:rPr>
      <w:rFonts w:cs="Tahoma"/>
    </w:rPr>
  </w:style>
  <w:style w:type="paragraph" w:styleId="Legenda">
    <w:name w:val="caption"/>
    <w:basedOn w:val="Normal"/>
    <w:qFormat/>
    <w:rsid w:val="00FE66C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E66CE"/>
    <w:pPr>
      <w:suppressLineNumbers/>
    </w:pPr>
    <w:rPr>
      <w:rFonts w:cs="Mangal"/>
    </w:rPr>
  </w:style>
  <w:style w:type="paragraph" w:customStyle="1" w:styleId="Standard">
    <w:name w:val="Standard"/>
    <w:rsid w:val="00FE66CE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E66CE"/>
    <w:pPr>
      <w:jc w:val="both"/>
    </w:pPr>
  </w:style>
  <w:style w:type="paragraph" w:customStyle="1" w:styleId="Textbodyindent">
    <w:name w:val="Text body indent"/>
    <w:basedOn w:val="Standard"/>
    <w:rsid w:val="00FE66CE"/>
    <w:pPr>
      <w:ind w:left="709" w:hanging="709"/>
      <w:jc w:val="both"/>
    </w:pPr>
  </w:style>
  <w:style w:type="paragraph" w:customStyle="1" w:styleId="Heading">
    <w:name w:val="Heading"/>
    <w:basedOn w:val="Standard"/>
    <w:next w:val="Textbody"/>
    <w:rsid w:val="00FE66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FE66CE"/>
    <w:pPr>
      <w:keepNext/>
      <w:jc w:val="center"/>
    </w:pPr>
    <w:rPr>
      <w:b/>
      <w:bCs/>
    </w:rPr>
  </w:style>
  <w:style w:type="paragraph" w:customStyle="1" w:styleId="Ttulo21">
    <w:name w:val="Título 21"/>
    <w:basedOn w:val="Standard"/>
    <w:next w:val="Standard"/>
    <w:rsid w:val="00FE66CE"/>
    <w:pPr>
      <w:keepNext/>
      <w:jc w:val="both"/>
    </w:pPr>
    <w:rPr>
      <w:b/>
      <w:bCs/>
    </w:rPr>
  </w:style>
  <w:style w:type="paragraph" w:customStyle="1" w:styleId="Ttulo31">
    <w:name w:val="Título 31"/>
    <w:basedOn w:val="Standard"/>
    <w:next w:val="Standard"/>
    <w:rsid w:val="00FE66CE"/>
    <w:pPr>
      <w:keepNext/>
      <w:jc w:val="center"/>
    </w:pPr>
    <w:rPr>
      <w:b/>
      <w:bCs/>
      <w:i/>
      <w:iCs/>
    </w:rPr>
  </w:style>
  <w:style w:type="paragraph" w:customStyle="1" w:styleId="Ttulo41">
    <w:name w:val="Título 41"/>
    <w:basedOn w:val="Standard"/>
    <w:next w:val="Standard"/>
    <w:rsid w:val="00FE66CE"/>
    <w:pPr>
      <w:keepNext/>
      <w:jc w:val="center"/>
    </w:pPr>
    <w:rPr>
      <w:b/>
      <w:bCs/>
    </w:rPr>
  </w:style>
  <w:style w:type="paragraph" w:customStyle="1" w:styleId="TableContents">
    <w:name w:val="Table Contents"/>
    <w:basedOn w:val="Standard"/>
    <w:rsid w:val="00FE66CE"/>
    <w:pPr>
      <w:suppressLineNumbers/>
    </w:pPr>
  </w:style>
  <w:style w:type="paragraph" w:customStyle="1" w:styleId="TableHeading">
    <w:name w:val="Table Heading"/>
    <w:basedOn w:val="TableContents"/>
    <w:rsid w:val="00FE66CE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FE66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66CE"/>
    <w:pPr>
      <w:suppressLineNumbers/>
    </w:pPr>
    <w:rPr>
      <w:rFonts w:cs="Tahoma"/>
    </w:rPr>
  </w:style>
  <w:style w:type="paragraph" w:customStyle="1" w:styleId="Corpodetexto21">
    <w:name w:val="Corpo de texto 21"/>
    <w:basedOn w:val="Standard"/>
    <w:rsid w:val="00FE66CE"/>
    <w:pPr>
      <w:jc w:val="both"/>
    </w:pPr>
  </w:style>
  <w:style w:type="paragraph" w:styleId="Textodebalo">
    <w:name w:val="Balloon Text"/>
    <w:basedOn w:val="Normal"/>
    <w:rsid w:val="00FE66CE"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rsid w:val="00FE66CE"/>
    <w:pPr>
      <w:suppressLineNumbers/>
      <w:textAlignment w:val="auto"/>
    </w:pPr>
    <w:rPr>
      <w:rFonts w:eastAsia="SimSun" w:cs="Mangal"/>
      <w:color w:val="000000"/>
      <w:lang w:bidi="hi-IN"/>
    </w:rPr>
  </w:style>
  <w:style w:type="paragraph" w:customStyle="1" w:styleId="Ttulodetabela">
    <w:name w:val="Título de tabela"/>
    <w:basedOn w:val="Contedodatabela"/>
    <w:rsid w:val="00FE66CE"/>
    <w:pPr>
      <w:jc w:val="center"/>
    </w:pPr>
    <w:rPr>
      <w:b/>
      <w:bCs/>
    </w:rPr>
  </w:style>
  <w:style w:type="table" w:customStyle="1" w:styleId="SombreamentoClaro1">
    <w:name w:val="Sombreamento Claro1"/>
    <w:basedOn w:val="Tabelanormal"/>
    <w:uiPriority w:val="60"/>
    <w:rsid w:val="00FA02B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FA02BE"/>
  </w:style>
  <w:style w:type="table" w:styleId="Tabelacomgrade">
    <w:name w:val="Table Grid"/>
    <w:basedOn w:val="Tabelanormal"/>
    <w:rsid w:val="00375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2014-02-12T16:24:00Z</cp:lastPrinted>
  <dcterms:created xsi:type="dcterms:W3CDTF">2017-07-25T15:37:00Z</dcterms:created>
  <dcterms:modified xsi:type="dcterms:W3CDTF">2017-07-25T15:37:00Z</dcterms:modified>
</cp:coreProperties>
</file>