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B28D1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DEPARTAMENTO: </w:t>
            </w:r>
            <w:r w:rsidRPr="00EB28D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B28D1" w:rsidRDefault="0023142F" w:rsidP="00372B75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DISCIPLINA: </w:t>
            </w:r>
            <w:r w:rsidR="00372B75" w:rsidRPr="00EB28D1">
              <w:rPr>
                <w:bCs/>
                <w:sz w:val="22"/>
                <w:szCs w:val="22"/>
              </w:rPr>
              <w:t>TRATAMENTO DE RESÍDUOS SÓLIDOS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B28D1" w:rsidRDefault="0023142F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SIGLA:</w:t>
            </w:r>
            <w:r w:rsidR="00D31193">
              <w:rPr>
                <w:sz w:val="22"/>
                <w:szCs w:val="22"/>
              </w:rPr>
              <w:t>TRS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B28D1" w:rsidRDefault="0094543D" w:rsidP="00AB7FF9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PROFESSOR: </w:t>
            </w:r>
            <w:r w:rsidR="00AB7FF9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B28D1" w:rsidRDefault="00897ECE" w:rsidP="00AB7FF9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AB7FF9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B28D1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CARGA HORÁRIA TOTAL:</w:t>
            </w:r>
            <w:r w:rsidR="00372B75" w:rsidRPr="00EB28D1">
              <w:rPr>
                <w:sz w:val="22"/>
                <w:szCs w:val="22"/>
              </w:rPr>
              <w:t>72</w:t>
            </w:r>
            <w:r w:rsidRPr="00EB28D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TEORIA: </w:t>
            </w:r>
            <w:r w:rsidR="00372B75" w:rsidRPr="00EB28D1">
              <w:rPr>
                <w:bCs/>
                <w:sz w:val="22"/>
                <w:szCs w:val="22"/>
              </w:rPr>
              <w:t>72</w:t>
            </w:r>
            <w:r w:rsidRPr="00EB28D1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PRÁTICA</w:t>
            </w:r>
            <w:r w:rsidRPr="00EB28D1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B28D1" w:rsidRDefault="0094543D" w:rsidP="0094543D">
            <w:pPr>
              <w:jc w:val="both"/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CURSO: </w:t>
            </w:r>
            <w:r w:rsidRPr="00EB28D1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B28D1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SEMESTRE/ANO:</w:t>
            </w:r>
            <w:r w:rsidR="00AB7FF9">
              <w:rPr>
                <w:sz w:val="22"/>
                <w:szCs w:val="22"/>
              </w:rPr>
              <w:t>I</w:t>
            </w:r>
            <w:r w:rsidR="00BD0345">
              <w:rPr>
                <w:sz w:val="22"/>
                <w:szCs w:val="22"/>
              </w:rPr>
              <w:t>I</w:t>
            </w:r>
            <w:r w:rsidRPr="00EB28D1">
              <w:rPr>
                <w:sz w:val="22"/>
                <w:szCs w:val="22"/>
              </w:rPr>
              <w:t>/201</w:t>
            </w:r>
            <w:r w:rsidR="00AB7FF9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B28D1" w:rsidRDefault="000B6B57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B28D1" w:rsidRDefault="0023142F">
      <w:pPr>
        <w:jc w:val="both"/>
        <w:rPr>
          <w:sz w:val="22"/>
          <w:szCs w:val="22"/>
        </w:rPr>
      </w:pPr>
    </w:p>
    <w:p w:rsidR="0023142F" w:rsidRPr="00EB28D1" w:rsidRDefault="0023142F">
      <w:pPr>
        <w:jc w:val="both"/>
        <w:rPr>
          <w:sz w:val="22"/>
          <w:szCs w:val="22"/>
        </w:rPr>
      </w:pPr>
    </w:p>
    <w:p w:rsidR="006956BC" w:rsidRPr="00EB28D1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OBJETIVO GERAL DO CURSO:</w:t>
      </w:r>
    </w:p>
    <w:p w:rsidR="006956BC" w:rsidRPr="00EB28D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B28D1" w:rsidRDefault="006956BC">
      <w:pPr>
        <w:jc w:val="both"/>
        <w:rPr>
          <w:sz w:val="22"/>
          <w:szCs w:val="22"/>
        </w:rPr>
      </w:pPr>
    </w:p>
    <w:p w:rsidR="006956BC" w:rsidRPr="00EB28D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EMENTA: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Origem e produção de resíduos; coleta, transporte e destino final, métodos de tratamento primário, método de separação dos constituintes dos resíduos, recuperação de materiais e energia, reciclagem, aspectos locais e métodos de gestão.</w:t>
      </w:r>
    </w:p>
    <w:p w:rsidR="000A0CAD" w:rsidRPr="00EB28D1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B28D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OBJETIVO GERAL DA DISCIPLINA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Debater a importância da política nacional de resíduos. Realizar a contextualização da importância de aplicação das legislações e tecnologias envolvidas no tratamento final de resíduos. Apresentar tecnologias convencionais e não convencionais de tratamento, suas vantagens e desvantagens.</w:t>
      </w:r>
    </w:p>
    <w:p w:rsidR="00372B75" w:rsidRPr="00EB28D1" w:rsidRDefault="00372B75" w:rsidP="000A0CAD">
      <w:pPr>
        <w:ind w:firstLine="708"/>
        <w:jc w:val="both"/>
        <w:rPr>
          <w:bCs/>
          <w:sz w:val="22"/>
          <w:szCs w:val="22"/>
        </w:rPr>
      </w:pPr>
    </w:p>
    <w:p w:rsidR="006956BC" w:rsidRPr="00EB28D1" w:rsidRDefault="006956BC" w:rsidP="000A0CAD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OBJETIVOS ESPECÍFICOS/DISCIPLINA: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 xml:space="preserve">Possibilitar ao discente, a compreensão dos diversos aspectos pertinentes ao </w:t>
      </w:r>
      <w:r w:rsidR="00AB7FF9">
        <w:rPr>
          <w:sz w:val="22"/>
          <w:szCs w:val="22"/>
        </w:rPr>
        <w:t>tratamento de resíduos sólidos por meio do estudo e análise de: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 xml:space="preserve">- </w:t>
      </w:r>
      <w:r w:rsidR="00AB7FF9">
        <w:rPr>
          <w:sz w:val="22"/>
          <w:szCs w:val="22"/>
        </w:rPr>
        <w:t>Origens, natureza, qualidade e</w:t>
      </w:r>
      <w:r w:rsidR="00AB7FF9" w:rsidRPr="00EB28D1">
        <w:rPr>
          <w:sz w:val="22"/>
          <w:szCs w:val="22"/>
        </w:rPr>
        <w:t xml:space="preserve"> quantidade</w:t>
      </w:r>
      <w:r w:rsidRPr="00EB28D1">
        <w:rPr>
          <w:sz w:val="22"/>
          <w:szCs w:val="22"/>
        </w:rPr>
        <w:t xml:space="preserve">; 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>- Processos e operações envolvidas;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>- Níveis e graus de tratamento necessários.</w:t>
      </w:r>
    </w:p>
    <w:p w:rsidR="00C85DCD" w:rsidRPr="00EB28D1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B28D1" w:rsidRDefault="000A0CAD" w:rsidP="00C85DCD">
      <w:pPr>
        <w:ind w:firstLine="708"/>
        <w:jc w:val="both"/>
        <w:rPr>
          <w:b/>
          <w:sz w:val="22"/>
          <w:szCs w:val="22"/>
        </w:rPr>
      </w:pPr>
      <w:r w:rsidRPr="00EB28D1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B28D1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B28D1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B28D1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Conteúdo</w:t>
            </w:r>
          </w:p>
        </w:tc>
      </w:tr>
      <w:tr w:rsidR="004A5CDA" w:rsidRPr="00EB28D1" w:rsidTr="004E786D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4A5CDA" w:rsidRPr="00EB28D1" w:rsidRDefault="00670AB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A5CDA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4A5CDA" w:rsidRPr="00EB28D1" w:rsidRDefault="00B15ADC" w:rsidP="00372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4A5CDA" w:rsidRPr="00B15ADC" w:rsidRDefault="004A5CDA" w:rsidP="003C7194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EB28D1" w:rsidRDefault="004A5CDA" w:rsidP="00E433A7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Apresentação de plano de ensino (conteúdo programático, </w:t>
            </w:r>
            <w:r w:rsidR="00AB7FF9" w:rsidRPr="00EB28D1">
              <w:rPr>
                <w:sz w:val="22"/>
                <w:szCs w:val="22"/>
              </w:rPr>
              <w:t>avaliações, visita</w:t>
            </w:r>
            <w:r w:rsidRPr="00EB28D1">
              <w:rPr>
                <w:sz w:val="22"/>
                <w:szCs w:val="22"/>
              </w:rPr>
              <w:t xml:space="preserve"> técnica, livros utilizados). </w:t>
            </w:r>
          </w:p>
        </w:tc>
      </w:tr>
      <w:tr w:rsidR="004A5CDA" w:rsidRPr="00EB28D1" w:rsidTr="001B3074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4A5CDA" w:rsidRPr="00EB28D1" w:rsidRDefault="00670AB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A5CDA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4A5CDA" w:rsidRPr="00EB28D1" w:rsidRDefault="00B15A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4A5CDA" w:rsidRPr="00B15ADC" w:rsidRDefault="004A5CDA" w:rsidP="003C7194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670AB5" w:rsidRDefault="00670AB5" w:rsidP="00BD0345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Características físicas, químicas e biológicas dos resíduos. </w:t>
            </w:r>
          </w:p>
        </w:tc>
      </w:tr>
      <w:tr w:rsidR="00B15ADC" w:rsidRPr="00EB28D1" w:rsidTr="001B3074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B15ADC" w:rsidRPr="00EB28D1" w:rsidRDefault="00BD0345" w:rsidP="00B15ADC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Fatores que influenciam na geração de resíduos e em suas características. A problemática dos resíduos sólidos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BD0345" w:rsidRDefault="00BD0345" w:rsidP="00B15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Nacional de Resíduos Sólidos.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D0345" w:rsidP="00B15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Nacional de Resíduos Sólidos.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D0345" w:rsidP="00BD0345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CONAMA 307/02 e 358/05 e suas respectivas alterações. Proposição de trabalho – Novas tecnologias para o tratamento de resíduos sólidos. Resolução 275/01 – Código de cores. Caracterização dos principais tipos de resíduos e especificidades acerca da reciclagem (plástico, papel, vidro, metal e material orgânico).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D0345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Introdução da problemática ambiental sobre resíduos sólidos. NBR´s 10004, 10005, 10006 e 10007 e PNRS, aspectos que competem a temática de tratamento de resíduos sólidos e seus conceitos.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color w:val="FF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Conceituação de acondicionamento de resíduos sólidos. Importância do acondicionamento adequado. 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color w:val="FF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Tipos de recipientes para o acondicionamento: responsabilidades, recipientes primários e recipientes para coleta urbana, comunitária e institucional.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color w:val="000000"/>
                <w:sz w:val="22"/>
                <w:szCs w:val="22"/>
              </w:rPr>
              <w:t>Tecnologias convencionais de tratamento/destinação final de resíduos sólidos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Incineração</w:t>
            </w:r>
            <w:r w:rsidRPr="00EB28D1">
              <w:rPr>
                <w:sz w:val="22"/>
                <w:szCs w:val="22"/>
              </w:rPr>
              <w:t xml:space="preserve"> – vantagens e desvantagens dos processos.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B28D1">
              <w:rPr>
                <w:sz w:val="22"/>
                <w:szCs w:val="22"/>
              </w:rPr>
              <w:t>oprocessamento – vantagens e desvantagens dos processos.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Compostagem. – vantagens e desvantagens do processo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D0345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Vermic</w:t>
            </w:r>
            <w:r w:rsidR="00B15ADC" w:rsidRPr="00EB28D1">
              <w:rPr>
                <w:sz w:val="22"/>
                <w:szCs w:val="22"/>
              </w:rPr>
              <w:t>ompostagem. – vantagens e desvantagens do processo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Digestão anaeróbia – vantagens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15ADC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Digestão anaeróbia – vantagens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 de resíduos sólidos perigosos (pilhas e baterias, lâmpadas fluorescentes e radioativos), de construção civil e pneus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 de resíduos sólidos perigosos (pilhas e baterias, lâmpadas fluorescentes e radioativos), de construção civil e pneus.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Preparação para seminário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Aterros sanitários – vantagens e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Aterros sanitários – vantagens e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Tecnologias de tratamento de resíduos de serviços de saúde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Tecnologias de tratamento de resíduos de serviços de saúde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Feriado Escolar.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Tratamentos não convencionais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Debate sobre melhorias nos processos de tratamento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Debate sobre melhorias nos processos de tratamento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Destinação final de resíduos sólidos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670AB5" w:rsidRDefault="00670AB5" w:rsidP="00670AB5">
            <w:pPr>
              <w:jc w:val="center"/>
              <w:rPr>
                <w:b/>
                <w:sz w:val="22"/>
                <w:szCs w:val="22"/>
              </w:rPr>
            </w:pPr>
            <w:r w:rsidRPr="00670AB5">
              <w:rPr>
                <w:b/>
                <w:sz w:val="22"/>
                <w:szCs w:val="22"/>
              </w:rPr>
              <w:t>Feriado Escolar.</w:t>
            </w:r>
          </w:p>
        </w:tc>
      </w:tr>
      <w:tr w:rsidR="00670AB5" w:rsidRPr="00EB28D1" w:rsidTr="00211792">
        <w:trPr>
          <w:cantSplit/>
        </w:trPr>
        <w:tc>
          <w:tcPr>
            <w:tcW w:w="44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670AB5" w:rsidRPr="00B15ADC" w:rsidRDefault="00670AB5" w:rsidP="00670AB5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70AB5" w:rsidRPr="00EB28D1" w:rsidRDefault="00670AB5" w:rsidP="00670AB5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Destinação final de resíduos sólidos</w:t>
            </w:r>
            <w:r>
              <w:rPr>
                <w:sz w:val="22"/>
                <w:szCs w:val="22"/>
              </w:rPr>
              <w:t>.</w:t>
            </w:r>
          </w:p>
        </w:tc>
      </w:tr>
      <w:tr w:rsidR="00670AB5" w:rsidRPr="00EB28D1" w:rsidTr="00211792">
        <w:trPr>
          <w:cantSplit/>
        </w:trPr>
        <w:tc>
          <w:tcPr>
            <w:tcW w:w="44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52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670AB5" w:rsidRPr="00B15ADC" w:rsidRDefault="00670AB5" w:rsidP="00670AB5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70AB5" w:rsidRPr="00EB28D1" w:rsidRDefault="00670AB5" w:rsidP="0067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caso.</w:t>
            </w:r>
          </w:p>
        </w:tc>
      </w:tr>
      <w:tr w:rsidR="00670AB5" w:rsidRPr="00EB28D1" w:rsidTr="00211792">
        <w:trPr>
          <w:cantSplit/>
        </w:trPr>
        <w:tc>
          <w:tcPr>
            <w:tcW w:w="44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670AB5" w:rsidRPr="00B15ADC" w:rsidRDefault="00670AB5" w:rsidP="00670AB5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70AB5" w:rsidRPr="00EB28D1" w:rsidRDefault="00670AB5" w:rsidP="0067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caso.</w:t>
            </w:r>
          </w:p>
        </w:tc>
      </w:tr>
      <w:tr w:rsidR="00670AB5" w:rsidRPr="00EB28D1" w:rsidTr="00211792">
        <w:trPr>
          <w:cantSplit/>
        </w:trPr>
        <w:tc>
          <w:tcPr>
            <w:tcW w:w="44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52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670AB5" w:rsidRPr="00B15ADC" w:rsidRDefault="00670AB5" w:rsidP="00670AB5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670AB5" w:rsidRPr="00EB28D1" w:rsidTr="00211792">
        <w:trPr>
          <w:cantSplit/>
        </w:trPr>
        <w:tc>
          <w:tcPr>
            <w:tcW w:w="44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670AB5" w:rsidRPr="00B15ADC" w:rsidRDefault="00670AB5" w:rsidP="00670AB5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670AB5" w:rsidRPr="00EB28D1" w:rsidTr="00211792">
        <w:trPr>
          <w:cantSplit/>
        </w:trPr>
        <w:tc>
          <w:tcPr>
            <w:tcW w:w="448" w:type="dxa"/>
            <w:vAlign w:val="center"/>
          </w:tcPr>
          <w:p w:rsidR="00670AB5" w:rsidRPr="00EB28D1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18" w:type="dxa"/>
            <w:vAlign w:val="center"/>
          </w:tcPr>
          <w:p w:rsidR="00670AB5" w:rsidRDefault="00670AB5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1528" w:type="dxa"/>
            <w:vAlign w:val="center"/>
          </w:tcPr>
          <w:p w:rsidR="00670AB5" w:rsidRDefault="00806BE4" w:rsidP="006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670AB5" w:rsidRPr="00B15ADC" w:rsidRDefault="00670AB5" w:rsidP="0067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70AB5" w:rsidRPr="00EB28D1" w:rsidRDefault="00670AB5" w:rsidP="00806B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Terceira Prova – P3-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15ADC" w:rsidRPr="00EB28D1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b/>
                <w:sz w:val="22"/>
                <w:szCs w:val="22"/>
              </w:rPr>
            </w:pPr>
          </w:p>
        </w:tc>
      </w:tr>
      <w:tr w:rsidR="00B15ADC" w:rsidRPr="00EB28D1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15ADC" w:rsidRPr="00EB28D1" w:rsidRDefault="00670AB5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B28D1" w:rsidRDefault="003C7194">
      <w:pPr>
        <w:jc w:val="both"/>
        <w:rPr>
          <w:sz w:val="22"/>
          <w:szCs w:val="22"/>
        </w:rPr>
      </w:pPr>
    </w:p>
    <w:p w:rsidR="00B15ADC" w:rsidRDefault="00B15ADC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EB28D1" w:rsidRDefault="006956BC" w:rsidP="004F2A6A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METODOLOGIA PROPOSTA:</w:t>
      </w:r>
    </w:p>
    <w:p w:rsidR="006956BC" w:rsidRPr="00EB28D1" w:rsidRDefault="00163EAF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B28D1">
        <w:rPr>
          <w:b/>
          <w:sz w:val="22"/>
          <w:szCs w:val="22"/>
        </w:rPr>
        <w:tab/>
      </w:r>
      <w:r w:rsidR="00B15ADC" w:rsidRPr="00322EEE">
        <w:rPr>
          <w:sz w:val="22"/>
          <w:szCs w:val="22"/>
        </w:rPr>
        <w:t xml:space="preserve">Aula expositiva; Estudo de texto seguido de discussão e/ou atividades; </w:t>
      </w:r>
      <w:r w:rsidR="00B15ADC">
        <w:t>U</w:t>
      </w:r>
      <w:r w:rsidR="00B15ADC" w:rsidRPr="00D22A15">
        <w:t>tilização de recursos audiovisuais</w:t>
      </w:r>
      <w:r w:rsidR="00B15ADC">
        <w:t>; Visita técnica; Estudo de caso.</w:t>
      </w:r>
    </w:p>
    <w:p w:rsidR="00B15ADC" w:rsidRDefault="00B15ADC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EB28D1" w:rsidRDefault="006956BC" w:rsidP="004F2A6A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lastRenderedPageBreak/>
        <w:t>AVALIAÇÃO:</w:t>
      </w: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0C388C">
        <w:rPr>
          <w:u w:val="single"/>
        </w:rPr>
        <w:t>1- AVALIAÇÃO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Serão aplicadas três Provas (P1,P2,P3) e um Trabalho (T1) e a Nota Final (NF) será calculada pela média simples das 4 notas: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NF=(P1+P2+P3+T1)/4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As provas poderão ter questões teóricas e questões de desenvolvimento de problemas numéricos 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(similar os exercícios resolvidos em sala de aula e das listas propostas).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>O trabalho abrange o conteúdo: Plano de bacia</w:t>
      </w:r>
      <w:r>
        <w:rPr>
          <w:bCs/>
        </w:rPr>
        <w:t>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0C388C">
        <w:rPr>
          <w:bCs/>
          <w:u w:val="single"/>
        </w:rPr>
        <w:t xml:space="preserve">2 – PROVA DE RECUPERAÇÃO 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Para quem não atingir a média 7,0 segue as diretrizes da UDESC e abrangerá todo conteúdo ministrado durante o todo o semestre letivo. A Média Final após a aplicação desta prova será:</w:t>
      </w:r>
      <w:r>
        <w:rPr>
          <w:bCs/>
        </w:rPr>
        <w:br/>
        <w:t>MF = (6.0M+4.REC)/10</w:t>
      </w: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0C388C">
        <w:rPr>
          <w:bCs/>
        </w:rPr>
        <w:t>Para a aprovação na disciplina a Média Final deverá ser maior ou igual a 5,0.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0C388C">
        <w:rPr>
          <w:bCs/>
          <w:u w:val="single"/>
        </w:rPr>
        <w:t>3 – SEGUNDA CHAMADA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Segunda chamada segue as diretrizes da UDESC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B15ADC" w:rsidRPr="00025C54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</w:p>
    <w:p w:rsidR="00B15ADC" w:rsidRPr="00025C54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025C54">
        <w:rPr>
          <w:bCs/>
          <w:u w:val="single"/>
        </w:rPr>
        <w:t>4 – INSTRUÇÕES PARA REALIZAÇÃO DAS PROVAS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A prova deverá ser realizada dentro do prazo previsto.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b) A prova poderá ser realizada à lápis ou a caneta, no entanto, aqueles que realizarem a lápis não terão direito a reclamação da correção.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 É permitido ao uso de calculadora individual. Não será permitido o uso de calculadora de celulares.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d) O material a ser usado nas provas vai ser definido em cada prova.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e) Não será permitida a troca de calculadora e outros materiais com os colegas.</w:t>
      </w:r>
    </w:p>
    <w:p w:rsidR="006956BC" w:rsidRPr="00806BE4" w:rsidRDefault="00B15ADC" w:rsidP="00806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f) Casos não previstos serão resolvidos pelo professor.</w:t>
      </w:r>
    </w:p>
    <w:p w:rsidR="00806BE4" w:rsidRDefault="00806BE4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EB28D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B28D1">
        <w:rPr>
          <w:b/>
          <w:bCs/>
          <w:sz w:val="22"/>
          <w:szCs w:val="22"/>
        </w:rPr>
        <w:t xml:space="preserve">BIBLIOGRAFIA </w:t>
      </w:r>
      <w:r w:rsidR="002767D4" w:rsidRPr="00EB28D1">
        <w:rPr>
          <w:b/>
          <w:bCs/>
          <w:sz w:val="22"/>
          <w:szCs w:val="22"/>
        </w:rPr>
        <w:t>BÁSICA</w:t>
      </w:r>
      <w:r w:rsidRPr="00EB28D1">
        <w:rPr>
          <w:b/>
          <w:bCs/>
          <w:sz w:val="22"/>
          <w:szCs w:val="22"/>
        </w:rPr>
        <w:t>: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ABNT. </w:t>
      </w:r>
      <w:r w:rsidRPr="00EB28D1">
        <w:rPr>
          <w:bCs/>
          <w:sz w:val="22"/>
          <w:szCs w:val="22"/>
          <w:lang w:val="pt-PT"/>
        </w:rPr>
        <w:t>NBR 10004</w:t>
      </w:r>
      <w:r w:rsidRPr="00EB28D1">
        <w:rPr>
          <w:sz w:val="22"/>
          <w:szCs w:val="22"/>
        </w:rPr>
        <w:t xml:space="preserve">. </w:t>
      </w:r>
      <w:r w:rsidRPr="00EB28D1">
        <w:rPr>
          <w:b/>
          <w:sz w:val="22"/>
          <w:szCs w:val="22"/>
        </w:rPr>
        <w:t>Resíduos sólidos – classificação</w:t>
      </w:r>
      <w:r w:rsidRPr="00EB28D1">
        <w:rPr>
          <w:sz w:val="22"/>
          <w:szCs w:val="22"/>
        </w:rPr>
        <w:t>. Rio de Janeiro, 2004.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BRASIL. Lei federal n° 12.305 de 2010. Institui a Política Nacional de Resíduos Sólidos. Brasília, DF, 2010.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BRASIL. Resolução CONAMA 307 de 2002. Estabelece diretrizes, critérios e procedimentos para a gestão dos resíduos da construção civil. Brasília, DF, 2002.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BRASIL. Resolução CONAMA 358 de 2005. Dispõe sobre o tratamento e a disposição final dos resíduos dos serviços de saúde e dá outras providências. Brasília, DF, 2005.</w:t>
      </w:r>
    </w:p>
    <w:p w:rsidR="003427CE" w:rsidRDefault="003427CE" w:rsidP="00EB28D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EB28D1" w:rsidRPr="00EB28D1" w:rsidRDefault="00CE2C70" w:rsidP="00EB28D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EB28D1">
        <w:rPr>
          <w:sz w:val="22"/>
          <w:szCs w:val="22"/>
        </w:rPr>
        <w:t xml:space="preserve">RIBEIRO, D. V.; MORELLI, M. R. </w:t>
      </w:r>
      <w:r w:rsidRPr="00EB28D1">
        <w:rPr>
          <w:b/>
          <w:sz w:val="22"/>
          <w:szCs w:val="22"/>
        </w:rPr>
        <w:t>Resíduos sólidos:</w:t>
      </w:r>
      <w:r w:rsidRPr="00EB28D1">
        <w:rPr>
          <w:sz w:val="22"/>
          <w:szCs w:val="22"/>
        </w:rPr>
        <w:t xml:space="preserve"> problema ou oportunidade? Rio de Janeiro: Interciência, 2009. 135 p.</w:t>
      </w: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806BE4" w:rsidRDefault="00806BE4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2767D4" w:rsidRPr="00EB28D1" w:rsidRDefault="002767D4" w:rsidP="003427CE">
      <w:pPr>
        <w:jc w:val="both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BIBLIOGRAFIA COMPLEMENTAR: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/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ABRELPE. </w:t>
      </w:r>
      <w:r w:rsidRPr="00EB28D1">
        <w:rPr>
          <w:b/>
          <w:bCs/>
          <w:sz w:val="22"/>
          <w:szCs w:val="22"/>
        </w:rPr>
        <w:t>Panorama dos resíduos sólidos no Brasil</w:t>
      </w:r>
      <w:r w:rsidRPr="00EB28D1">
        <w:rPr>
          <w:sz w:val="22"/>
          <w:szCs w:val="22"/>
        </w:rPr>
        <w:t>. São Paulo, 2013.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/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BRAGA, B.; HESPANHOL, I.; CONEJO, J. G. L.; MIERZWA, J. C.; BARROS, M. T. L.; SPENCER, M.; PORTO, M.; NUCCI, N.; JULIANO, N.; EIGER, S. </w:t>
      </w:r>
      <w:r w:rsidRPr="00EB28D1">
        <w:rPr>
          <w:b/>
          <w:sz w:val="22"/>
          <w:szCs w:val="22"/>
        </w:rPr>
        <w:t xml:space="preserve">Introdução a engenharia ambiental: </w:t>
      </w:r>
      <w:r w:rsidRPr="00EB28D1">
        <w:rPr>
          <w:sz w:val="22"/>
          <w:szCs w:val="22"/>
        </w:rPr>
        <w:t>O desafio do desenvolvimento sustentável. São Paulo: Pearson, 2005. 318 p.</w:t>
      </w:r>
    </w:p>
    <w:p w:rsidR="003427CE" w:rsidRDefault="003427CE" w:rsidP="0034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PROSAB. </w:t>
      </w:r>
      <w:r w:rsidRPr="00EB28D1">
        <w:rPr>
          <w:b/>
          <w:sz w:val="22"/>
          <w:szCs w:val="22"/>
        </w:rPr>
        <w:t xml:space="preserve">Resíduos sólidos urbanos: </w:t>
      </w:r>
      <w:r w:rsidRPr="00EB28D1">
        <w:rPr>
          <w:sz w:val="22"/>
          <w:szCs w:val="22"/>
        </w:rPr>
        <w:t>Aterro sustentável para municípios de pequeno porte. Florianópolis: ABES, 2003. 294 p</w:t>
      </w:r>
    </w:p>
    <w:p w:rsidR="003427CE" w:rsidRDefault="003427CE" w:rsidP="0034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</w:p>
    <w:p w:rsidR="003427CE" w:rsidRPr="00EB28D1" w:rsidRDefault="00EB28D1" w:rsidP="0034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SÃO PAULO. Caderno de educação ambiental: Resíduos sólidos. São Paulo, 2010.</w:t>
      </w:r>
    </w:p>
    <w:p w:rsidR="003427CE" w:rsidRPr="00EB28D1" w:rsidRDefault="003427CE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</w:p>
    <w:sectPr w:rsidR="003427CE" w:rsidRPr="00EB28D1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4107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2AC1"/>
    <w:rsid w:val="002549A7"/>
    <w:rsid w:val="002664BA"/>
    <w:rsid w:val="002767D4"/>
    <w:rsid w:val="002A7B08"/>
    <w:rsid w:val="002D14B5"/>
    <w:rsid w:val="002F2E15"/>
    <w:rsid w:val="003108E5"/>
    <w:rsid w:val="00311C78"/>
    <w:rsid w:val="003157AB"/>
    <w:rsid w:val="00323113"/>
    <w:rsid w:val="00324104"/>
    <w:rsid w:val="003427CE"/>
    <w:rsid w:val="00372B75"/>
    <w:rsid w:val="00373CAA"/>
    <w:rsid w:val="003C33C4"/>
    <w:rsid w:val="003C7194"/>
    <w:rsid w:val="003E60B3"/>
    <w:rsid w:val="003F1356"/>
    <w:rsid w:val="00400882"/>
    <w:rsid w:val="0040374A"/>
    <w:rsid w:val="00446EAF"/>
    <w:rsid w:val="00485FDC"/>
    <w:rsid w:val="004A5CDA"/>
    <w:rsid w:val="004F2A6A"/>
    <w:rsid w:val="00514DBC"/>
    <w:rsid w:val="005A2BC5"/>
    <w:rsid w:val="005F4E99"/>
    <w:rsid w:val="00606FA0"/>
    <w:rsid w:val="0062654F"/>
    <w:rsid w:val="006430EF"/>
    <w:rsid w:val="00647C77"/>
    <w:rsid w:val="0066477D"/>
    <w:rsid w:val="00667DEE"/>
    <w:rsid w:val="00670AB5"/>
    <w:rsid w:val="006956BC"/>
    <w:rsid w:val="006C2C81"/>
    <w:rsid w:val="006E6B48"/>
    <w:rsid w:val="00783AF8"/>
    <w:rsid w:val="00790A30"/>
    <w:rsid w:val="007926B6"/>
    <w:rsid w:val="0079430C"/>
    <w:rsid w:val="007F6823"/>
    <w:rsid w:val="00806AF2"/>
    <w:rsid w:val="00806BE4"/>
    <w:rsid w:val="008268A6"/>
    <w:rsid w:val="0083324B"/>
    <w:rsid w:val="00897ECE"/>
    <w:rsid w:val="008A3353"/>
    <w:rsid w:val="008E6292"/>
    <w:rsid w:val="008F0F37"/>
    <w:rsid w:val="00934741"/>
    <w:rsid w:val="0094543D"/>
    <w:rsid w:val="009564D0"/>
    <w:rsid w:val="00973305"/>
    <w:rsid w:val="00987635"/>
    <w:rsid w:val="009B08B4"/>
    <w:rsid w:val="00A47914"/>
    <w:rsid w:val="00A66523"/>
    <w:rsid w:val="00A92E68"/>
    <w:rsid w:val="00AB4A7F"/>
    <w:rsid w:val="00AB7FF9"/>
    <w:rsid w:val="00AC4F4B"/>
    <w:rsid w:val="00B04D0D"/>
    <w:rsid w:val="00B15ADC"/>
    <w:rsid w:val="00B20A5B"/>
    <w:rsid w:val="00B217F3"/>
    <w:rsid w:val="00B2203E"/>
    <w:rsid w:val="00B270D5"/>
    <w:rsid w:val="00B337E3"/>
    <w:rsid w:val="00B56644"/>
    <w:rsid w:val="00BA65A1"/>
    <w:rsid w:val="00BD0345"/>
    <w:rsid w:val="00C0336E"/>
    <w:rsid w:val="00C34091"/>
    <w:rsid w:val="00C502AF"/>
    <w:rsid w:val="00C53109"/>
    <w:rsid w:val="00C65581"/>
    <w:rsid w:val="00C65C29"/>
    <w:rsid w:val="00C85DCD"/>
    <w:rsid w:val="00CD15CD"/>
    <w:rsid w:val="00CE2C70"/>
    <w:rsid w:val="00CF70AD"/>
    <w:rsid w:val="00D001D6"/>
    <w:rsid w:val="00D22A15"/>
    <w:rsid w:val="00D31193"/>
    <w:rsid w:val="00D47CB3"/>
    <w:rsid w:val="00E059C4"/>
    <w:rsid w:val="00E20C86"/>
    <w:rsid w:val="00E91A3F"/>
    <w:rsid w:val="00E93853"/>
    <w:rsid w:val="00EB28D1"/>
    <w:rsid w:val="00ED19BE"/>
    <w:rsid w:val="00ED471A"/>
    <w:rsid w:val="00F54A57"/>
    <w:rsid w:val="00F64063"/>
    <w:rsid w:val="00F708ED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2016-07-27T12:35:00Z</dcterms:created>
  <dcterms:modified xsi:type="dcterms:W3CDTF">2016-07-27T12:35:00Z</dcterms:modified>
</cp:coreProperties>
</file>