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AB6329" w:rsidTr="00FC0319">
        <w:tc>
          <w:tcPr>
            <w:tcW w:w="1101" w:type="dxa"/>
          </w:tcPr>
          <w:p w:rsidR="00AB6329" w:rsidRDefault="00AB6329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AB6329" w:rsidRPr="00E20C86" w:rsidRDefault="00AB632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AB6329" w:rsidRPr="00E20C86" w:rsidRDefault="00AB632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AB6329" w:rsidRDefault="00AB6329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AB6329" w:rsidRDefault="00AB6329" w:rsidP="00AB632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783667">
              <w:rPr>
                <w:position w:val="-1"/>
              </w:rPr>
              <w:t>Química Experimental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14QE</w:t>
            </w:r>
            <w:r>
              <w:rPr>
                <w:position w:val="-1"/>
              </w:rPr>
              <w:t>X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B032AB">
        <w:trPr>
          <w:trHeight w:hRule="exact" w:val="655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AB6329" w:rsidRPr="006D0E98" w:rsidRDefault="00AB6329" w:rsidP="006D0E98">
            <w:pPr>
              <w:rPr>
                <w:sz w:val="22"/>
                <w:szCs w:val="22"/>
                <w:lang w:val="en-US"/>
              </w:rPr>
            </w:pPr>
            <w:r w:rsidRPr="006D0E98">
              <w:rPr>
                <w:b/>
                <w:bCs/>
                <w:sz w:val="22"/>
                <w:szCs w:val="22"/>
                <w:lang w:val="en-US"/>
              </w:rPr>
              <w:t>PROFESSOR:</w:t>
            </w:r>
            <w:r w:rsidRPr="006D0E98">
              <w:rPr>
                <w:spacing w:val="-1"/>
                <w:position w:val="-1"/>
                <w:lang w:val="en-US"/>
              </w:rPr>
              <w:t xml:space="preserve"> </w:t>
            </w:r>
            <w:r w:rsidR="006D0E98" w:rsidRPr="006D0E98">
              <w:rPr>
                <w:spacing w:val="2"/>
                <w:position w:val="-1"/>
                <w:lang w:val="en-US"/>
              </w:rPr>
              <w:t>Suyanne Angie Lunelli Bachmann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AB6329" w:rsidRPr="0023142F" w:rsidRDefault="00AB6329" w:rsidP="00B032AB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B032AB">
              <w:rPr>
                <w:bCs/>
                <w:sz w:val="22"/>
                <w:szCs w:val="22"/>
              </w:rPr>
              <w:t>suyanne.lunelli@udesc.br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36 h</w:t>
            </w:r>
            <w:r w:rsidRPr="006B06FA">
              <w:rPr>
                <w:position w:val="-1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Pr="00A8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36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AB6329" w:rsidRPr="00A92E68" w:rsidRDefault="00AB6329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AB6329" w:rsidRPr="0023142F" w:rsidRDefault="00AB6329" w:rsidP="0032128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="006D0E98"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I/201</w:t>
            </w:r>
            <w:r w:rsidR="0032128F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AB6329" w:rsidRPr="00555B70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651CAF">
              <w:rPr>
                <w:bCs/>
                <w:sz w:val="22"/>
                <w:szCs w:val="22"/>
              </w:rPr>
              <w:t>QOR</w:t>
            </w:r>
          </w:p>
        </w:tc>
      </w:tr>
    </w:tbl>
    <w:p w:rsidR="00AB6329" w:rsidRPr="00A92E68" w:rsidRDefault="00AB6329" w:rsidP="00AB6329">
      <w:pPr>
        <w:jc w:val="both"/>
        <w:rPr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AB6329" w:rsidRPr="00A92E68" w:rsidRDefault="00AB6329" w:rsidP="00A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AB6329" w:rsidRPr="00A92E68" w:rsidRDefault="00AB6329" w:rsidP="00AB6329">
      <w:pPr>
        <w:jc w:val="both"/>
        <w:rPr>
          <w:sz w:val="22"/>
          <w:szCs w:val="22"/>
        </w:rPr>
      </w:pPr>
    </w:p>
    <w:p w:rsidR="00AB6329" w:rsidRDefault="00AB6329" w:rsidP="00AB632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Default="00AB6329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783667">
              <w:t>Operações Básicas: medidas de massa, volume, cristalização, filtração,</w:t>
            </w:r>
            <w:r>
              <w:t xml:space="preserve"> </w:t>
            </w:r>
            <w:r w:rsidRPr="00783667">
              <w:t>evaporação, secagem e concentração. Experiências ilustrando o método científico, os</w:t>
            </w:r>
            <w:r>
              <w:t xml:space="preserve"> </w:t>
            </w:r>
            <w:r w:rsidRPr="00783667">
              <w:t>conceitos de peso equivalente e de ligação química, óxi</w:t>
            </w:r>
            <w:r>
              <w:t xml:space="preserve">do-redução, equilíbrio químico, </w:t>
            </w:r>
            <w:r w:rsidRPr="00783667">
              <w:t>pH, produto de solubilidade, preparação e purificação de substâncias.</w:t>
            </w:r>
          </w:p>
        </w:tc>
      </w:tr>
    </w:tbl>
    <w:p w:rsidR="00AB6329" w:rsidRPr="00A92E68" w:rsidRDefault="00AB6329" w:rsidP="00AB6329">
      <w:pPr>
        <w:pStyle w:val="Corpodetexto"/>
        <w:ind w:firstLine="708"/>
        <w:rPr>
          <w:b/>
          <w:bCs/>
          <w:sz w:val="22"/>
          <w:szCs w:val="22"/>
        </w:rPr>
      </w:pPr>
    </w:p>
    <w:p w:rsidR="00AB6329" w:rsidRPr="00A92E68" w:rsidRDefault="00AB6329" w:rsidP="00AB632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AB6329" w:rsidRPr="003E60B3" w:rsidRDefault="00AB6329" w:rsidP="00AB632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C211A">
        <w:t>Executar as técnicas e operações básicas</w:t>
      </w:r>
      <w:r>
        <w:t xml:space="preserve"> </w:t>
      </w:r>
      <w:r w:rsidRPr="002C211A">
        <w:t xml:space="preserve">de laboratório e aplicá-las em trabalhos experimentais </w:t>
      </w:r>
      <w:r>
        <w:t xml:space="preserve">simples, envolvendo análises </w:t>
      </w:r>
      <w:r w:rsidRPr="002C211A">
        <w:t>estequiométricas e equilíbrio químico, selecionando e utilizando corretamente o</w:t>
      </w:r>
      <w:r>
        <w:t xml:space="preserve"> </w:t>
      </w:r>
      <w:r w:rsidRPr="002C211A">
        <w:t>equipamento necessário, e preparar soluções e realizar dosagens mais comuns.</w:t>
      </w:r>
    </w:p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2C211A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Trazer à tona os conceitos de química básica; </w:t>
            </w:r>
          </w:p>
          <w:p w:rsidR="00AB6329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Desenvolver habilidades experimentais no laboratório; </w:t>
            </w:r>
          </w:p>
          <w:p w:rsidR="00AB6329" w:rsidRPr="002C211A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Evidenciar os principais aspectos da química no cotidiano do engenheiro</w:t>
            </w:r>
            <w:r>
              <w:t xml:space="preserve"> </w:t>
            </w:r>
            <w:r w:rsidRPr="002C211A">
              <w:t xml:space="preserve">sanitarista; </w:t>
            </w:r>
          </w:p>
          <w:p w:rsidR="00AB6329" w:rsidRPr="002C211A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Discutir os temas pertinentes na exposição de resultados obtidos em aula;</w:t>
            </w:r>
          </w:p>
          <w:p w:rsidR="00AB6329" w:rsidRPr="00A80F5A" w:rsidRDefault="00AB6329" w:rsidP="00FC0319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C211A">
              <w:t>Despertar no aluno o sentido a análise crítica de dados experimentais.</w:t>
            </w:r>
          </w:p>
        </w:tc>
      </w:tr>
    </w:tbl>
    <w:p w:rsidR="00AB6329" w:rsidRDefault="00AB6329" w:rsidP="00AB6329">
      <w:pPr>
        <w:ind w:firstLine="708"/>
        <w:jc w:val="both"/>
        <w:rPr>
          <w:b/>
          <w:sz w:val="22"/>
          <w:szCs w:val="22"/>
        </w:rPr>
      </w:pPr>
    </w:p>
    <w:p w:rsidR="00AB6329" w:rsidRDefault="00AB6329" w:rsidP="00AB6329">
      <w:pPr>
        <w:ind w:firstLine="708"/>
        <w:jc w:val="both"/>
        <w:rPr>
          <w:b/>
          <w:sz w:val="22"/>
          <w:szCs w:val="22"/>
        </w:rPr>
      </w:pPr>
    </w:p>
    <w:p w:rsidR="00AB6329" w:rsidRDefault="00AB6329" w:rsidP="00AB6329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064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614"/>
      </w:tblGrid>
      <w:tr w:rsidR="00AB6329" w:rsidRPr="00A92E68" w:rsidTr="006C409F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AB6329" w:rsidRPr="00A92E68" w:rsidRDefault="00AB6329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614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0</w:t>
            </w:r>
            <w:r w:rsidR="0032128F">
              <w:t>3/0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FC0319">
            <w:r w:rsidRPr="00696ABC">
              <w:t>Ap</w:t>
            </w:r>
            <w:r w:rsidRPr="00696ABC">
              <w:rPr>
                <w:spacing w:val="-1"/>
              </w:rPr>
              <w:t>re</w:t>
            </w:r>
            <w:r w:rsidRPr="00696ABC">
              <w:t>s</w:t>
            </w:r>
            <w:r w:rsidRPr="00696ABC">
              <w:rPr>
                <w:spacing w:val="-1"/>
              </w:rPr>
              <w:t>e</w:t>
            </w:r>
            <w:r w:rsidRPr="00696ABC">
              <w:t>nt</w:t>
            </w:r>
            <w:r w:rsidRPr="00696ABC">
              <w:rPr>
                <w:spacing w:val="2"/>
              </w:rPr>
              <w:t>a</w:t>
            </w:r>
            <w:r w:rsidRPr="00696ABC">
              <w:rPr>
                <w:spacing w:val="-1"/>
              </w:rPr>
              <w:t>çã</w:t>
            </w:r>
            <w:r w:rsidRPr="00696ABC">
              <w:t xml:space="preserve">o do plano </w:t>
            </w:r>
            <w:r w:rsidRPr="00696ABC">
              <w:rPr>
                <w:spacing w:val="2"/>
              </w:rPr>
              <w:t>d</w:t>
            </w:r>
            <w:r w:rsidRPr="00696ABC">
              <w:t>e</w:t>
            </w:r>
            <w:r w:rsidRPr="00696ABC">
              <w:rPr>
                <w:spacing w:val="-1"/>
              </w:rPr>
              <w:t xml:space="preserve"> e</w:t>
            </w:r>
            <w:r w:rsidRPr="00696ABC">
              <w:t xml:space="preserve">nsino </w:t>
            </w:r>
            <w:r w:rsidRPr="00696ABC">
              <w:rPr>
                <w:spacing w:val="-1"/>
              </w:rPr>
              <w:t>(c</w:t>
            </w:r>
            <w:r w:rsidRPr="00696ABC">
              <w:t>onteúdos, me</w:t>
            </w:r>
            <w:r w:rsidRPr="00696ABC">
              <w:rPr>
                <w:spacing w:val="2"/>
              </w:rPr>
              <w:t>t</w:t>
            </w:r>
            <w:r w:rsidRPr="00696ABC">
              <w:t>odolo</w:t>
            </w:r>
            <w:r w:rsidRPr="00696ABC">
              <w:rPr>
                <w:spacing w:val="-2"/>
              </w:rPr>
              <w:t>g</w:t>
            </w:r>
            <w:r w:rsidRPr="00696ABC">
              <w:t>ia e</w:t>
            </w:r>
            <w:r w:rsidRPr="00696ABC">
              <w:rPr>
                <w:spacing w:val="3"/>
              </w:rPr>
              <w:t xml:space="preserve"> </w:t>
            </w:r>
            <w:r w:rsidRPr="00696ABC">
              <w:rPr>
                <w:spacing w:val="-1"/>
              </w:rPr>
              <w:t>a</w:t>
            </w:r>
            <w:r w:rsidRPr="00696ABC">
              <w:t>v</w:t>
            </w:r>
            <w:r w:rsidRPr="00696ABC">
              <w:rPr>
                <w:spacing w:val="-1"/>
              </w:rPr>
              <w:t>a</w:t>
            </w:r>
            <w:r w:rsidRPr="00696ABC">
              <w:t>l</w:t>
            </w:r>
            <w:r w:rsidRPr="00696ABC">
              <w:rPr>
                <w:spacing w:val="1"/>
              </w:rPr>
              <w:t>i</w:t>
            </w:r>
            <w:r w:rsidRPr="00696ABC">
              <w:rPr>
                <w:spacing w:val="-1"/>
              </w:rPr>
              <w:t>a</w:t>
            </w:r>
            <w:r w:rsidRPr="00696ABC">
              <w:rPr>
                <w:spacing w:val="1"/>
              </w:rPr>
              <w:t>ç</w:t>
            </w:r>
            <w:r w:rsidRPr="00696ABC">
              <w:t>õ</w:t>
            </w:r>
            <w:r w:rsidRPr="00696ABC">
              <w:rPr>
                <w:spacing w:val="-1"/>
              </w:rPr>
              <w:t>e</w:t>
            </w:r>
            <w:r w:rsidRPr="00696ABC">
              <w:t>s)</w:t>
            </w:r>
            <w:r w:rsidRPr="00696ABC">
              <w:rPr>
                <w:spacing w:val="1"/>
              </w:rPr>
              <w:t>; normas de segurança no laboratório; apresentação de equipamentos básicos do laboratório;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10</w:t>
            </w:r>
            <w:r w:rsidR="0032128F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E719EE">
            <w:r w:rsidRPr="00696ABC">
              <w:t xml:space="preserve">1) </w:t>
            </w:r>
            <w:r w:rsidR="00E719EE">
              <w:t>Pesagens, medidas de temperatura  e manuseio com recipientes volumétricos.</w:t>
            </w:r>
            <w:r w:rsidR="0020340C">
              <w:t xml:space="preserve">  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08/03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154AD6">
            <w:r w:rsidRPr="00696ABC">
              <w:t xml:space="preserve">2) </w:t>
            </w:r>
            <w:hyperlink r:id="rId8" w:history="1">
              <w:r w:rsidR="00154AD6" w:rsidRPr="00A20816">
                <w:rPr>
                  <w:rStyle w:val="instancename"/>
                  <w:shd w:val="clear" w:color="auto" w:fill="FFFFFF"/>
                </w:rPr>
                <w:t>Prepar</w:t>
              </w:r>
              <w:r w:rsidR="00154AD6">
                <w:rPr>
                  <w:rStyle w:val="instancename"/>
                  <w:shd w:val="clear" w:color="auto" w:fill="FFFFFF"/>
                </w:rPr>
                <w:t>ação</w:t>
              </w:r>
              <w:r w:rsidR="00154AD6" w:rsidRPr="00A20816">
                <w:rPr>
                  <w:rStyle w:val="instancename"/>
                  <w:shd w:val="clear" w:color="auto" w:fill="FFFFFF"/>
                </w:rPr>
                <w:t xml:space="preserve"> </w:t>
              </w:r>
              <w:r w:rsidR="00154AD6">
                <w:rPr>
                  <w:rStyle w:val="instancename"/>
                  <w:shd w:val="clear" w:color="auto" w:fill="FFFFFF"/>
                </w:rPr>
                <w:t>e</w:t>
              </w:r>
            </w:hyperlink>
            <w:r w:rsidR="00154AD6">
              <w:t xml:space="preserve"> diluição de soluções 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17</w:t>
            </w:r>
            <w:r w:rsidR="0032128F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154AD6" w:rsidP="00670334">
            <w:r>
              <w:t>3) Solubilidade</w:t>
            </w:r>
            <w:r w:rsidRPr="00696ABC">
              <w:t>;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24</w:t>
            </w:r>
            <w:r w:rsidR="0032128F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154AD6" w:rsidP="009F557B">
            <w:r>
              <w:t>4) Produto de solubilidade – Determinação do Kps de um sal pouco solúvel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31</w:t>
            </w:r>
            <w:r w:rsidR="0032128F">
              <w:t>/0</w:t>
            </w:r>
            <w:r>
              <w:t>8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8274A5" w:rsidP="00154AD6">
            <w:hyperlink r:id="rId9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5) </w:t>
              </w:r>
              <w:r w:rsidR="00154AD6">
                <w:rPr>
                  <w:rStyle w:val="instancename"/>
                  <w:shd w:val="clear" w:color="auto" w:fill="FFFFFF"/>
                </w:rPr>
                <w:t>Determinação</w:t>
              </w:r>
            </w:hyperlink>
            <w:r w:rsidR="00154AD6">
              <w:t xml:space="preserve"> do pH em soluções ácidas e básicas e suas propriedades funcionais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07</w:t>
            </w:r>
            <w:r w:rsidR="0032128F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6D0E98" w:rsidP="00154AD6">
            <w:r w:rsidRPr="00AB01A3">
              <w:rPr>
                <w:b/>
              </w:rPr>
              <w:t>Feriado Nacional</w:t>
            </w:r>
            <w:r w:rsidR="00AB01A3" w:rsidRPr="00AB01A3">
              <w:rPr>
                <w:b/>
              </w:rPr>
              <w:t xml:space="preserve"> – Independência do Brasil.</w:t>
            </w:r>
            <w:r w:rsidR="00154AD6">
              <w:t xml:space="preserve"> 6) </w:t>
            </w:r>
            <w:r w:rsidR="00154AD6" w:rsidRPr="00154AD6">
              <w:t>Propriedades do ácido acético</w:t>
            </w:r>
            <w:r w:rsidR="00AB01A3">
              <w:t>. – Conteúdo recuperado em ambiente físico em 12/09 – 16:10 – 17:50 h.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14</w:t>
            </w:r>
            <w:r w:rsidR="0032128F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8274A5" w:rsidP="00154AD6">
            <w:hyperlink r:id="rId10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7) </w:t>
              </w:r>
            </w:hyperlink>
            <w:r w:rsidR="00154AD6">
              <w:t xml:space="preserve"> </w:t>
            </w:r>
            <w:hyperlink r:id="rId11" w:history="1">
              <w:r w:rsidR="00154AD6">
                <w:rPr>
                  <w:rStyle w:val="instancename"/>
                  <w:shd w:val="clear" w:color="auto" w:fill="FFFFFF"/>
                </w:rPr>
                <w:t>Padronização</w:t>
              </w:r>
            </w:hyperlink>
            <w:r w:rsidR="00154AD6">
              <w:t xml:space="preserve"> de soluções - Titulação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21</w:t>
            </w:r>
            <w:r w:rsidR="0032128F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8274A5" w:rsidP="00670334">
            <w:hyperlink r:id="rId12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8) </w:t>
              </w:r>
              <w:r w:rsidR="00670334">
                <w:rPr>
                  <w:rStyle w:val="instancename"/>
                  <w:shd w:val="clear" w:color="auto" w:fill="FFFFFF"/>
                </w:rPr>
                <w:t>Equilíbrio</w:t>
              </w:r>
            </w:hyperlink>
            <w:r w:rsidR="00670334">
              <w:t xml:space="preserve"> Químico – Le Chatelier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28</w:t>
            </w:r>
            <w:r w:rsidR="0032128F">
              <w:t>/0</w:t>
            </w:r>
            <w:r>
              <w:t>9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EC67F2" w:rsidRDefault="00AB6329" w:rsidP="00FC0319">
            <w:pPr>
              <w:rPr>
                <w:b/>
              </w:rPr>
            </w:pPr>
            <w:r w:rsidRPr="00EC67F2">
              <w:rPr>
                <w:b/>
              </w:rPr>
              <w:t xml:space="preserve">Prova 1 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05</w:t>
            </w:r>
            <w:r w:rsidR="0032128F">
              <w:t>/</w:t>
            </w:r>
            <w:r>
              <w:t>1</w:t>
            </w:r>
            <w:r w:rsidR="0032128F">
              <w:t>0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8274A5" w:rsidP="00670334">
            <w:hyperlink r:id="rId13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9) </w:t>
              </w:r>
            </w:hyperlink>
            <w:r w:rsidR="008646DE">
              <w:t>Hidrogênio e suas propriedades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6D0E98">
            <w:r>
              <w:t>12</w:t>
            </w:r>
            <w:r w:rsidR="0032128F">
              <w:t>/</w:t>
            </w:r>
            <w:r>
              <w:t>10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6D0E98" w:rsidP="00FC0319">
            <w:r w:rsidRPr="00987374">
              <w:rPr>
                <w:b/>
              </w:rPr>
              <w:t>Feriado Nacional</w:t>
            </w:r>
            <w:r w:rsidR="00987374" w:rsidRPr="00987374">
              <w:rPr>
                <w:b/>
              </w:rPr>
              <w:t xml:space="preserve"> – Nossa senhora aparecida.</w:t>
            </w:r>
            <w:r w:rsidRPr="00987374">
              <w:rPr>
                <w:b/>
              </w:rPr>
              <w:t xml:space="preserve"> </w:t>
            </w:r>
            <w:hyperlink r:id="rId14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10) 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Volumetria: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Determinação de ácido acetilsalicílico em medicamentos</w:t>
              </w:r>
            </w:hyperlink>
            <w:r w:rsidR="00AB01A3">
              <w:t xml:space="preserve"> – Conteúdo recuperado em ambiente físico em 17/10 16:10 – 17:50 h.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19</w:t>
            </w:r>
            <w:r w:rsidR="0032128F">
              <w:t>/</w:t>
            </w:r>
            <w:r>
              <w:t>1</w:t>
            </w:r>
            <w:r w:rsidR="0032128F">
              <w:t>0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0D2CB8" w:rsidP="000D2CB8">
            <w:r>
              <w:t>11) Estudo de detergentes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AB6329" w:rsidRPr="00696ABC" w:rsidRDefault="006D0E98" w:rsidP="00FC0319">
            <w:r>
              <w:t>26</w:t>
            </w:r>
            <w:r w:rsidR="0032128F">
              <w:t>/</w:t>
            </w:r>
            <w:r>
              <w:t>1</w:t>
            </w:r>
            <w:r w:rsidR="0032128F">
              <w:t>0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8274A5" w:rsidP="00FC0319">
            <w:hyperlink r:id="rId15" w:history="1">
              <w:r w:rsidR="00AB6329" w:rsidRPr="00A20816">
                <w:rPr>
                  <w:rStyle w:val="instancename"/>
                  <w:shd w:val="clear" w:color="auto" w:fill="FFFFFF"/>
                </w:rPr>
                <w:t>12)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Separação qualitativa dos cátions do Grupo da Prata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987374" w:rsidP="00FC031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dxa"/>
            <w:vAlign w:val="center"/>
          </w:tcPr>
          <w:p w:rsidR="00AB6329" w:rsidRPr="00696ABC" w:rsidRDefault="00987374" w:rsidP="00FC0319">
            <w:r>
              <w:t>02</w:t>
            </w:r>
            <w:r w:rsidR="0032128F">
              <w:t>/</w:t>
            </w:r>
            <w:r>
              <w:t>11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987374" w:rsidP="00BE0F97">
            <w:r w:rsidRPr="00987374">
              <w:rPr>
                <w:b/>
              </w:rPr>
              <w:t>Feriado Nacional - Finados.</w:t>
            </w:r>
            <w:r w:rsidR="00BE0F97">
              <w:t xml:space="preserve"> 13) </w:t>
            </w:r>
            <w:r w:rsidR="00BE0F97" w:rsidRPr="00696ABC">
              <w:t>Propriedade</w:t>
            </w:r>
            <w:r w:rsidR="00BE0F97">
              <w:t>s</w:t>
            </w:r>
            <w:r w:rsidR="00BE0F97" w:rsidRPr="00696ABC">
              <w:t xml:space="preserve"> do Ácido Sulfúrico</w:t>
            </w:r>
            <w:r w:rsidR="00BE0F97">
              <w:t xml:space="preserve"> </w:t>
            </w:r>
            <w:r>
              <w:t>– Conteúdo recuperado em: 09/11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987374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 w:rsidR="00987374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vAlign w:val="center"/>
          </w:tcPr>
          <w:p w:rsidR="00AB6329" w:rsidRPr="00696ABC" w:rsidRDefault="00987374" w:rsidP="00FC0319">
            <w:r>
              <w:t>09</w:t>
            </w:r>
            <w:r w:rsidR="00225357">
              <w:t>/</w:t>
            </w:r>
            <w:r>
              <w:t>11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0D2CB8" w:rsidP="00FC0319">
            <w:r>
              <w:t xml:space="preserve">13) </w:t>
            </w:r>
            <w:r w:rsidRPr="00696ABC">
              <w:t>Propriedade</w:t>
            </w:r>
            <w:r>
              <w:t>s</w:t>
            </w:r>
            <w:r w:rsidRPr="00696ABC">
              <w:t xml:space="preserve"> do Ácido Sulfúrico</w:t>
            </w:r>
          </w:p>
        </w:tc>
      </w:tr>
      <w:tr w:rsidR="000D2CB8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0D2CB8" w:rsidRPr="00DF2BE8" w:rsidRDefault="000D2CB8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0D2CB8" w:rsidRPr="00696ABC" w:rsidRDefault="000D2CB8" w:rsidP="00FC0319">
            <w:r>
              <w:t>16/11</w:t>
            </w:r>
          </w:p>
        </w:tc>
        <w:tc>
          <w:tcPr>
            <w:tcW w:w="1522" w:type="dxa"/>
            <w:vAlign w:val="center"/>
          </w:tcPr>
          <w:p w:rsidR="000D2CB8" w:rsidRDefault="000D2CB8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0D2CB8" w:rsidRDefault="000D2CB8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0D2CB8" w:rsidRPr="00696ABC" w:rsidRDefault="000D2CB8" w:rsidP="0022451B">
            <w:r>
              <w:t>14)</w:t>
            </w:r>
            <w:r w:rsidRPr="00987374">
              <w:t>Cinética química: Estudo de velocidade de reação</w:t>
            </w:r>
          </w:p>
        </w:tc>
      </w:tr>
      <w:tr w:rsidR="000D2CB8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0D2CB8" w:rsidRPr="00DF2BE8" w:rsidRDefault="000D2CB8" w:rsidP="00FC031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0D2CB8" w:rsidRPr="00696ABC" w:rsidRDefault="000D2CB8" w:rsidP="00FC0319">
            <w:r>
              <w:t>23/11</w:t>
            </w:r>
          </w:p>
        </w:tc>
        <w:tc>
          <w:tcPr>
            <w:tcW w:w="1522" w:type="dxa"/>
            <w:vAlign w:val="center"/>
          </w:tcPr>
          <w:p w:rsidR="000D2CB8" w:rsidRDefault="000D2CB8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0D2CB8" w:rsidRDefault="000D2CB8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0D2CB8" w:rsidRPr="00696ABC" w:rsidRDefault="000D2CB8" w:rsidP="0022451B">
            <w:r>
              <w:t>15</w:t>
            </w:r>
            <w:r w:rsidRPr="00696ABC">
              <w:t xml:space="preserve">) </w:t>
            </w:r>
            <w:r w:rsidRPr="00BE0F97">
              <w:t>Síntese de um composto inorgânico</w:t>
            </w:r>
            <w:r>
              <w:t xml:space="preserve"> (Ácido clorídrico e cloreto de chumbo II, ou Iodofórmio)</w:t>
            </w:r>
          </w:p>
        </w:tc>
      </w:tr>
      <w:tr w:rsidR="000D2CB8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0D2CB8" w:rsidRPr="00DF2BE8" w:rsidRDefault="000D2CB8" w:rsidP="00FC031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0D2CB8" w:rsidRDefault="000D2CB8" w:rsidP="00FC0319">
            <w:r>
              <w:t>30/11</w:t>
            </w:r>
          </w:p>
        </w:tc>
        <w:tc>
          <w:tcPr>
            <w:tcW w:w="1522" w:type="dxa"/>
            <w:vAlign w:val="center"/>
          </w:tcPr>
          <w:p w:rsidR="000D2CB8" w:rsidRDefault="000D2CB8" w:rsidP="00C80D95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0D2CB8" w:rsidRDefault="000D2CB8" w:rsidP="00C80D95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0D2CB8" w:rsidRPr="00EC67F2" w:rsidRDefault="000D2CB8" w:rsidP="00FC0319">
            <w:pPr>
              <w:rPr>
                <w:b/>
              </w:rPr>
            </w:pPr>
            <w:r w:rsidRPr="00EC67F2">
              <w:rPr>
                <w:b/>
              </w:rPr>
              <w:t>Prova 2</w:t>
            </w:r>
          </w:p>
        </w:tc>
      </w:tr>
      <w:tr w:rsidR="000D2CB8" w:rsidRPr="00A92E68" w:rsidTr="006C409F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0D2CB8" w:rsidRPr="00DF2BE8" w:rsidRDefault="000D2CB8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0D2CB8" w:rsidRPr="00DF2BE8" w:rsidRDefault="000D2CB8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14" w:type="dxa"/>
            <w:vAlign w:val="center"/>
          </w:tcPr>
          <w:p w:rsidR="000D2CB8" w:rsidRPr="00A92E68" w:rsidRDefault="000D2CB8" w:rsidP="00FC0319">
            <w:pPr>
              <w:rPr>
                <w:b/>
              </w:rPr>
            </w:pPr>
          </w:p>
        </w:tc>
      </w:tr>
      <w:tr w:rsidR="000D2CB8" w:rsidRPr="00A92E68" w:rsidTr="006C409F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0D2CB8" w:rsidRPr="00DF2BE8" w:rsidRDefault="000D2CB8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0D2CB8" w:rsidRPr="00DF2BE8" w:rsidRDefault="000D2CB8" w:rsidP="00225357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05</w:t>
            </w:r>
            <w:r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vAlign w:val="center"/>
          </w:tcPr>
          <w:p w:rsidR="000D2CB8" w:rsidRPr="00DF2BE8" w:rsidRDefault="000D2CB8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0D2CB8" w:rsidRPr="00DF2BE8" w:rsidRDefault="000D2CB8" w:rsidP="00FC0319">
            <w:pPr>
              <w:jc w:val="center"/>
              <w:rPr>
                <w:b/>
              </w:rPr>
            </w:pPr>
          </w:p>
        </w:tc>
        <w:tc>
          <w:tcPr>
            <w:tcW w:w="5614" w:type="dxa"/>
            <w:vAlign w:val="center"/>
          </w:tcPr>
          <w:p w:rsidR="000D2CB8" w:rsidRPr="00A92E68" w:rsidRDefault="000D2CB8" w:rsidP="00FC0319">
            <w:pPr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AB6329" w:rsidRDefault="00AB6329" w:rsidP="00AB6329">
      <w:pPr>
        <w:jc w:val="both"/>
        <w:rPr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Default="00AB6329" w:rsidP="00FC0319">
            <w:pPr>
              <w:jc w:val="both"/>
            </w:pPr>
            <w:r w:rsidRPr="00696ABC">
              <w:t>Aula experimental com prévia exposição do conteúdo teórico.</w:t>
            </w:r>
          </w:p>
        </w:tc>
      </w:tr>
    </w:tbl>
    <w:p w:rsidR="00AB6329" w:rsidRDefault="00AB6329" w:rsidP="00AB6329">
      <w:pPr>
        <w:jc w:val="both"/>
      </w:pPr>
    </w:p>
    <w:p w:rsidR="00AB6329" w:rsidRDefault="00AB6329" w:rsidP="00AB632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812DF9" w:rsidRDefault="000F6CC9" w:rsidP="00FC0319">
            <w:pPr>
              <w:spacing w:line="260" w:lineRule="exact"/>
              <w:jc w:val="both"/>
              <w:rPr>
                <w:position w:val="-1"/>
              </w:rPr>
            </w:pPr>
            <w:r>
              <w:rPr>
                <w:position w:val="-1"/>
              </w:rPr>
              <w:t>O aluno será avaliado por meio de</w:t>
            </w:r>
            <w:r w:rsidR="00AB6329">
              <w:rPr>
                <w:position w:val="-1"/>
              </w:rPr>
              <w:t xml:space="preserve"> </w:t>
            </w:r>
            <w:r>
              <w:rPr>
                <w:position w:val="-1"/>
              </w:rPr>
              <w:t>0</w:t>
            </w:r>
            <w:r w:rsidR="00041DB1">
              <w:rPr>
                <w:position w:val="-1"/>
              </w:rPr>
              <w:t>2</w:t>
            </w:r>
            <w:r>
              <w:rPr>
                <w:position w:val="-1"/>
              </w:rPr>
              <w:t xml:space="preserve"> (duas)</w:t>
            </w:r>
            <w:r w:rsidR="00041DB1">
              <w:rPr>
                <w:position w:val="-1"/>
              </w:rPr>
              <w:t xml:space="preserve"> provas (40%) e </w:t>
            </w:r>
            <w:r>
              <w:rPr>
                <w:position w:val="-1"/>
              </w:rPr>
              <w:t xml:space="preserve">de </w:t>
            </w:r>
            <w:r w:rsidR="000D2CB8">
              <w:rPr>
                <w:position w:val="-1"/>
              </w:rPr>
              <w:t>15</w:t>
            </w:r>
            <w:r>
              <w:rPr>
                <w:position w:val="-1"/>
              </w:rPr>
              <w:t xml:space="preserve"> (</w:t>
            </w:r>
            <w:r w:rsidR="000D2CB8">
              <w:rPr>
                <w:position w:val="-1"/>
              </w:rPr>
              <w:t>quinze</w:t>
            </w:r>
            <w:r>
              <w:rPr>
                <w:position w:val="-1"/>
              </w:rPr>
              <w:t>)</w:t>
            </w:r>
            <w:r w:rsidR="00AB6329" w:rsidRPr="00812DF9">
              <w:rPr>
                <w:position w:val="-1"/>
              </w:rPr>
              <w:t xml:space="preserve"> </w:t>
            </w:r>
            <w:r w:rsidR="00987374">
              <w:rPr>
                <w:position w:val="-1"/>
              </w:rPr>
              <w:t>Relatórios</w:t>
            </w:r>
            <w:r>
              <w:rPr>
                <w:position w:val="-1"/>
              </w:rPr>
              <w:t xml:space="preserve"> experimentais (60%), cuja média será calculada a partir da seguinte fórmula:</w:t>
            </w:r>
          </w:p>
          <w:p w:rsidR="00AB6329" w:rsidRPr="00812DF9" w:rsidRDefault="00AB6329" w:rsidP="00FC0319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0.4+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R1+…+R15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0.6</m:t>
                </m:r>
              </m:oMath>
            </m:oMathPara>
          </w:p>
          <w:p w:rsidR="00AB6329" w:rsidRPr="00812DF9" w:rsidRDefault="00AB6329" w:rsidP="00FC0319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 xml:space="preserve"> </w:t>
            </w:r>
          </w:p>
          <w:p w:rsidR="008646DE" w:rsidRPr="008646DE" w:rsidRDefault="008646DE" w:rsidP="00FC0319">
            <w:pPr>
              <w:spacing w:line="260" w:lineRule="exact"/>
              <w:jc w:val="both"/>
              <w:rPr>
                <w:position w:val="-1"/>
                <w:u w:val="single"/>
              </w:rPr>
            </w:pPr>
            <w:r w:rsidRPr="008646DE">
              <w:rPr>
                <w:position w:val="-1"/>
                <w:u w:val="single"/>
              </w:rPr>
              <w:t xml:space="preserve">Informações gerais: </w:t>
            </w:r>
          </w:p>
          <w:p w:rsidR="00AB6329" w:rsidRPr="00812DF9" w:rsidRDefault="008646DE" w:rsidP="00FC0319">
            <w:pPr>
              <w:spacing w:line="260" w:lineRule="exact"/>
              <w:jc w:val="both"/>
              <w:rPr>
                <w:position w:val="-1"/>
              </w:rPr>
            </w:pPr>
            <w:r>
              <w:rPr>
                <w:position w:val="-1"/>
              </w:rPr>
              <w:lastRenderedPageBreak/>
              <w:t>*</w:t>
            </w:r>
            <w:r w:rsidR="00AB6329" w:rsidRPr="00812DF9">
              <w:rPr>
                <w:position w:val="-1"/>
              </w:rPr>
              <w:t>Relatório: descrição detalhada do experimento executado, devendo conter: capa, introdução, metodologia, resultados e discussão, conclusão e bibliografia, conforme critérios em anexo;</w:t>
            </w:r>
          </w:p>
          <w:p w:rsidR="00987374" w:rsidRDefault="008646DE" w:rsidP="00987374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*</w:t>
            </w:r>
            <w:r w:rsidR="00AB6329">
              <w:rPr>
                <w:position w:val="-1"/>
              </w:rPr>
              <w:t>Exige-se o uso de Equipamentos de Proteção Individual (jaleco e óculos de proteção), calçado fechado e calça comprida.</w:t>
            </w:r>
          </w:p>
          <w:p w:rsidR="008646DE" w:rsidRDefault="008646DE" w:rsidP="00987374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*Os procedimentos experimentais poderão sofrer alterações e/ou eventualmente serem substituídos no decorrer do semestre em função da disponibilidade de equipamentos e reagentes.</w:t>
            </w:r>
          </w:p>
          <w:p w:rsidR="00043D68" w:rsidRDefault="00043D68" w:rsidP="00043D68">
            <w:pPr>
              <w:jc w:val="both"/>
            </w:pPr>
            <w:r>
              <w:t>*Demais informações relevantes:</w:t>
            </w:r>
          </w:p>
          <w:p w:rsidR="00987374" w:rsidRPr="00987374" w:rsidRDefault="00987374" w:rsidP="00987374">
            <w:pPr>
              <w:jc w:val="both"/>
              <w:rPr>
                <w:position w:val="-1"/>
              </w:rPr>
            </w:pPr>
            <w:r>
              <w:rPr>
                <w:sz w:val="22"/>
                <w:szCs w:val="22"/>
              </w:rPr>
              <w:t xml:space="preserve">          1)</w:t>
            </w:r>
            <w:r w:rsidRPr="00D271CE">
              <w:rPr>
                <w:sz w:val="22"/>
                <w:szCs w:val="22"/>
              </w:rPr>
              <w:t>As provas poderão conter: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Questões discursivas sobre conceitos e relações teóricas do conteúdo;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Questões de desenvolvimento matemático, podendo ser numéricas ou literais; e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 xml:space="preserve">c) Questões iguais às propostas nos </w:t>
            </w:r>
            <w:r w:rsidR="00B032AB">
              <w:rPr>
                <w:sz w:val="22"/>
                <w:szCs w:val="22"/>
              </w:rPr>
              <w:t>relatórios</w:t>
            </w:r>
            <w:r w:rsidRPr="00D271CE">
              <w:rPr>
                <w:sz w:val="22"/>
                <w:szCs w:val="22"/>
              </w:rPr>
              <w:t>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aprovação ocorrerá quando a média do semestre for maior ou igual a 7,0. Se for menor, o aluno terá direito a uma prova de recuperação.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2) Recuperação: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 prova de recuperação, exame (EXA), será aplicada ao final do semestre e seu conteúdo abrangerá os assuntos ministrados durante todo o período letivo. A média final (MF) após aplicação desta prova será:</w:t>
            </w:r>
          </w:p>
          <w:p w:rsidR="00987374" w:rsidRPr="00D271CE" w:rsidRDefault="00987374" w:rsidP="00987374">
            <w:pPr>
              <w:ind w:firstLine="708"/>
              <w:jc w:val="center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MF=0,6M+0,4EXA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Para aprovação na disciplina a média final deverá ser maior ou igual a 5,0.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3) Segunda chamada de trabalhos: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Os trabalhos deverão ser apresentados no dia marcado, valendo nota integral. Após a data combinada, os alunos que desejarem podem entregar no prazo máximo de 3 dias, valendo, no máximo, 80% da nota integral do mesmo.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4) Segunda chamada de provas: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A segunda chamada da prova será concedida exclusivamente aos alunos que apresentarem justificativa comprovada e aceita pela coordenação do curso. Caso contrário, ficará com nota zero.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ab/>
              <w:t>As provas serão agendadas em dia e horário a critério do professor, podendo ser aplicada num prazo máximo de10 dias úteis.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5) Instruções para realização das provas: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a) A prova deverá ser realizada no tempo previsto, sem qualquer tempo adicional concedido;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b) A prova poderá ser realizada à lápis ou à caneta, no entanto, aqueles que realizarem à lápis não terão direito à reclamação da correção;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c) A prova deverá ser realizada sem a consulta de materiais de aula ou livros;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d) Será permitido o uso de calculadora durante a prova;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e) Quando julgado necessário, serão fornecidas algumas fórmulas.</w:t>
            </w:r>
          </w:p>
          <w:p w:rsidR="00987374" w:rsidRPr="00D271CE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f) Aluno flagrado em atividade ilícita durante a prova terá nota zero atribuída à mesma;</w:t>
            </w:r>
          </w:p>
          <w:p w:rsidR="00987374" w:rsidRDefault="00987374" w:rsidP="00987374">
            <w:pPr>
              <w:ind w:firstLine="708"/>
              <w:jc w:val="both"/>
              <w:rPr>
                <w:sz w:val="22"/>
                <w:szCs w:val="22"/>
              </w:rPr>
            </w:pPr>
            <w:r w:rsidRPr="00D271CE">
              <w:rPr>
                <w:sz w:val="22"/>
                <w:szCs w:val="22"/>
              </w:rPr>
              <w:t>g) Casos não previstos serão resolvidos pelo professor.</w:t>
            </w:r>
          </w:p>
        </w:tc>
      </w:tr>
    </w:tbl>
    <w:p w:rsidR="00AB6329" w:rsidRDefault="00AB6329" w:rsidP="00AB6329">
      <w:pPr>
        <w:ind w:firstLine="708"/>
        <w:jc w:val="both"/>
        <w:rPr>
          <w:sz w:val="22"/>
          <w:szCs w:val="22"/>
        </w:rPr>
      </w:pPr>
    </w:p>
    <w:p w:rsidR="00AB6329" w:rsidRPr="00616853" w:rsidRDefault="00AB6329" w:rsidP="00AB632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E913A8" w:rsidRDefault="00AB6329" w:rsidP="00FC0319">
            <w:pPr>
              <w:spacing w:before="120"/>
              <w:jc w:val="both"/>
              <w:rPr>
                <w:spacing w:val="2"/>
              </w:rPr>
            </w:pPr>
            <w:r w:rsidRPr="00E913A8">
              <w:t xml:space="preserve">KOTZ, J. C. &amp; TREICHEL, JR., P. M. </w:t>
            </w:r>
            <w:r w:rsidRPr="00E913A8">
              <w:rPr>
                <w:b/>
              </w:rPr>
              <w:t>Química Geral e Reações Químicas</w:t>
            </w:r>
            <w:r w:rsidRPr="00E913A8">
              <w:t>. V.1 e 2, 5.ed. Pioneira Thomson Learning, 2005. Número de chamada:</w:t>
            </w:r>
            <w:r w:rsidRPr="00E913A8">
              <w:rPr>
                <w:rStyle w:val="Forte"/>
              </w:rPr>
              <w:t> 540 K87qu 6.ed</w:t>
            </w:r>
          </w:p>
          <w:p w:rsidR="00AB6329" w:rsidRPr="00E913A8" w:rsidRDefault="00AB6329" w:rsidP="00FC0319">
            <w:pPr>
              <w:spacing w:before="120"/>
              <w:jc w:val="both"/>
            </w:pPr>
            <w:r w:rsidRPr="00E913A8">
              <w:t xml:space="preserve">MAIA, D. J. &amp; BIANCHI, J. C. de A. </w:t>
            </w:r>
            <w:r w:rsidRPr="00E913A8">
              <w:rPr>
                <w:b/>
              </w:rPr>
              <w:t>Química Geral: Fundamentos.</w:t>
            </w:r>
            <w:r w:rsidRPr="00E913A8">
              <w:t xml:space="preserve"> Pearson Education, 2007. Número de chamada:</w:t>
            </w:r>
            <w:r w:rsidRPr="00E913A8">
              <w:rPr>
                <w:rStyle w:val="Forte"/>
              </w:rPr>
              <w:t> 540 M217q</w:t>
            </w:r>
          </w:p>
          <w:p w:rsidR="00AB6329" w:rsidRPr="00E913A8" w:rsidRDefault="00AB6329" w:rsidP="00FC0319">
            <w:pPr>
              <w:spacing w:before="120"/>
              <w:jc w:val="both"/>
            </w:pPr>
            <w:r w:rsidRPr="00E913A8">
              <w:t xml:space="preserve">RUSSELL, J. B. </w:t>
            </w:r>
            <w:r w:rsidRPr="00E913A8">
              <w:rPr>
                <w:b/>
              </w:rPr>
              <w:t>Química Geral</w:t>
            </w:r>
            <w:r w:rsidRPr="00E913A8">
              <w:t xml:space="preserve">. </w:t>
            </w:r>
            <w:r w:rsidRPr="00E913A8">
              <w:rPr>
                <w:lang w:val="en-US"/>
              </w:rPr>
              <w:t xml:space="preserve">V.1 e 2, 2.ed. Pearson Education, 1994. </w:t>
            </w:r>
            <w:r w:rsidRPr="00E913A8">
              <w:t>Número de chamada:</w:t>
            </w:r>
            <w:r w:rsidRPr="00AB01A3">
              <w:rPr>
                <w:b/>
                <w:bCs/>
              </w:rPr>
              <w:t> 540 R964q 2.ed.</w:t>
            </w:r>
          </w:p>
          <w:p w:rsidR="00AB6329" w:rsidRPr="00AB01A3" w:rsidRDefault="00AB6329" w:rsidP="00AB01A3">
            <w:pPr>
              <w:spacing w:before="120"/>
              <w:jc w:val="both"/>
            </w:pPr>
            <w:r w:rsidRPr="00AB01A3">
              <w:t xml:space="preserve">LENZI, Ervim; LUCHESE, Eduardo Bernardi; FAVERO, Luzia Otilia </w:t>
            </w:r>
            <w:r w:rsidRPr="00AB01A3">
              <w:lastRenderedPageBreak/>
              <w:t>Bortotti. </w:t>
            </w:r>
            <w:r w:rsidRPr="00AB01A3">
              <w:rPr>
                <w:b/>
              </w:rPr>
              <w:t>Introdução à química da água: ciência, vida e sobrevivência</w:t>
            </w:r>
            <w:r w:rsidRPr="00AB01A3">
              <w:t>. Rio de Janeiro: LTC, 2009. 604 p.  Número de chamada: 546.22 L575i</w:t>
            </w:r>
          </w:p>
        </w:tc>
      </w:tr>
    </w:tbl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AB01A3" w:rsidRDefault="00AB6329" w:rsidP="00AB01A3">
            <w:pPr>
              <w:spacing w:before="120"/>
              <w:jc w:val="both"/>
            </w:pPr>
            <w:r w:rsidRPr="00AB01A3">
              <w:t>BETTELHEIM, Frederick A. </w:t>
            </w:r>
            <w:r w:rsidRPr="00AB01A3">
              <w:rPr>
                <w:b/>
              </w:rPr>
              <w:t>Introdução à química geral</w:t>
            </w:r>
            <w:r w:rsidRPr="00AB01A3">
              <w:t>. São Paulo: Cengage Learning, 2012 271, [46] p. Número de chamada: 540 I61</w:t>
            </w:r>
          </w:p>
          <w:p w:rsidR="00AB6329" w:rsidRPr="00AB01A3" w:rsidRDefault="00AB6329" w:rsidP="00AB01A3">
            <w:pPr>
              <w:spacing w:before="120"/>
              <w:jc w:val="both"/>
            </w:pPr>
            <w:r w:rsidRPr="00AB01A3">
              <w:t>BRADY, James E.; HUMISTON, Gerard E. </w:t>
            </w:r>
            <w:r w:rsidRPr="00AB01A3">
              <w:rPr>
                <w:b/>
              </w:rPr>
              <w:t>Química geral.</w:t>
            </w:r>
            <w:r w:rsidRPr="00AB01A3">
              <w:t> 2.ed. Rio de Janeiro: Livros Técnicos e Científicos, c1986. 2 v. Número de chamada: 540 B812q 2.ed.</w:t>
            </w:r>
          </w:p>
          <w:p w:rsidR="00AB6329" w:rsidRPr="00AB01A3" w:rsidRDefault="00AB6329" w:rsidP="00AB01A3">
            <w:pPr>
              <w:spacing w:before="120"/>
              <w:jc w:val="both"/>
            </w:pPr>
            <w:r w:rsidRPr="00AB01A3">
              <w:t xml:space="preserve">ROZEMBERG, I. M. </w:t>
            </w:r>
            <w:r w:rsidRPr="00AB01A3">
              <w:rPr>
                <w:b/>
              </w:rPr>
              <w:t>Química geral</w:t>
            </w:r>
            <w:r w:rsidRPr="00AB01A3">
              <w:t>. Edgard Blucher, 2002. Número de chamada: 540 R893q</w:t>
            </w:r>
          </w:p>
          <w:p w:rsidR="00AB6329" w:rsidRPr="00AB01A3" w:rsidRDefault="00AB6329" w:rsidP="00AB01A3">
            <w:pPr>
              <w:spacing w:before="120"/>
              <w:jc w:val="both"/>
            </w:pPr>
            <w:r w:rsidRPr="00AB01A3">
              <w:t>ZUBRICK, James W.  </w:t>
            </w:r>
            <w:r w:rsidRPr="00AB01A3">
              <w:rPr>
                <w:b/>
              </w:rPr>
              <w:t>Manual de sobrevivência no laboratório de química orgânica: guia de técnicas para o aluno</w:t>
            </w:r>
            <w:r w:rsidRPr="00AB01A3">
              <w:t>. 6.ed. Rio de Janeiro; LTC, 2005. 262p. </w:t>
            </w:r>
          </w:p>
          <w:p w:rsidR="00AB6329" w:rsidRPr="00AB01A3" w:rsidRDefault="00AB6329" w:rsidP="00AB01A3">
            <w:pPr>
              <w:spacing w:before="120"/>
              <w:jc w:val="both"/>
            </w:pPr>
            <w:r w:rsidRPr="00AB01A3">
              <w:t>PAVIA, Donald L. </w:t>
            </w:r>
            <w:r w:rsidRPr="00AB01A3">
              <w:rPr>
                <w:b/>
              </w:rPr>
              <w:t>Química orgânica experimental: tecnicas de escala pequena</w:t>
            </w:r>
            <w:r w:rsidRPr="00AB01A3">
              <w:t>. 2. ed. Porto Alegre: Bookman, 2009. 877 p. Número de chamada: 547 Q6 2.ed</w:t>
            </w:r>
          </w:p>
        </w:tc>
      </w:tr>
    </w:tbl>
    <w:p w:rsidR="00AB6329" w:rsidRDefault="00AB6329" w:rsidP="00AB6329"/>
    <w:p w:rsidR="00AB6329" w:rsidRPr="00F8023C" w:rsidRDefault="00AB6329" w:rsidP="00AB6329">
      <w:pPr>
        <w:jc w:val="both"/>
      </w:pPr>
      <w:r w:rsidRPr="00F8023C">
        <w:t>Relatório</w:t>
      </w:r>
    </w:p>
    <w:p w:rsidR="00AB6329" w:rsidRPr="00F8023C" w:rsidRDefault="00AB6329" w:rsidP="00AB6329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0,5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0,5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1,0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AB6329" w:rsidRPr="00F8023C" w:rsidRDefault="00AB6329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AB6329" w:rsidRPr="00F8023C" w:rsidRDefault="00AB6329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2,0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2,5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1,0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1,0</w:t>
            </w:r>
          </w:p>
        </w:tc>
      </w:tr>
    </w:tbl>
    <w:p w:rsidR="00AB6329" w:rsidRPr="00F8023C" w:rsidRDefault="00AB6329" w:rsidP="00AB6329">
      <w:pPr>
        <w:jc w:val="both"/>
      </w:pPr>
      <w:r w:rsidRPr="00F8023C">
        <w:t>Formatação do trabalho:</w:t>
      </w:r>
    </w:p>
    <w:p w:rsidR="00AB6329" w:rsidRPr="00F8023C" w:rsidRDefault="00AB6329" w:rsidP="00AB6329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AB6329" w:rsidRPr="00F8023C" w:rsidRDefault="00AB6329" w:rsidP="00AB6329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Partes que compõem o relatório devem ser destacadas em negrito, letras maiúsculas e em tamanho fonte 12.</w:t>
      </w:r>
    </w:p>
    <w:p w:rsidR="00AB6329" w:rsidRPr="00F8023C" w:rsidRDefault="00AB6329" w:rsidP="00AB6329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Esquerda de 3 cm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Superior de 3 cm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Direita de 2 cm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Inferior de 2 cm</w:t>
      </w:r>
    </w:p>
    <w:p w:rsidR="00AB6329" w:rsidRPr="00F8023C" w:rsidRDefault="00AB6329" w:rsidP="00AB6329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AB6329" w:rsidRPr="00F8023C" w:rsidRDefault="00AB6329" w:rsidP="00AB6329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AB6329" w:rsidRPr="00F8023C" w:rsidRDefault="00AB6329" w:rsidP="00AB6329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AB6329" w:rsidRPr="00F8023C" w:rsidRDefault="00AB6329" w:rsidP="00AB6329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AB6329" w:rsidRPr="00F8023C" w:rsidRDefault="00AB6329" w:rsidP="00AB6329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FA777F" w:rsidRDefault="00FA777F"/>
    <w:sectPr w:rsidR="00FA777F" w:rsidSect="00FA777F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EF" w:rsidRDefault="00A317EF" w:rsidP="004A61A3">
      <w:r>
        <w:separator/>
      </w:r>
    </w:p>
  </w:endnote>
  <w:endnote w:type="continuationSeparator" w:id="1">
    <w:p w:rsidR="00A317EF" w:rsidRDefault="00A317EF" w:rsidP="004A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EF" w:rsidRDefault="00A317EF" w:rsidP="004A61A3">
      <w:r>
        <w:separator/>
      </w:r>
    </w:p>
  </w:footnote>
  <w:footnote w:type="continuationSeparator" w:id="1">
    <w:p w:rsidR="00A317EF" w:rsidRDefault="00A317EF" w:rsidP="004A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A3" w:rsidRDefault="004A61A3">
    <w:pPr>
      <w:pStyle w:val="Cabealho"/>
    </w:pPr>
  </w:p>
  <w:p w:rsidR="004A61A3" w:rsidRDefault="004A6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CA641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1A3"/>
    <w:rsid w:val="00037385"/>
    <w:rsid w:val="00041DB1"/>
    <w:rsid w:val="00043D68"/>
    <w:rsid w:val="00073DC0"/>
    <w:rsid w:val="000D2CB8"/>
    <w:rsid w:val="000F6CC9"/>
    <w:rsid w:val="00112B3E"/>
    <w:rsid w:val="00154AD6"/>
    <w:rsid w:val="0020340C"/>
    <w:rsid w:val="00225357"/>
    <w:rsid w:val="0032128F"/>
    <w:rsid w:val="004A61A3"/>
    <w:rsid w:val="00501B1D"/>
    <w:rsid w:val="005116A1"/>
    <w:rsid w:val="00565D33"/>
    <w:rsid w:val="00670334"/>
    <w:rsid w:val="006C409F"/>
    <w:rsid w:val="006D0E98"/>
    <w:rsid w:val="008274A5"/>
    <w:rsid w:val="008646DE"/>
    <w:rsid w:val="00952164"/>
    <w:rsid w:val="00987374"/>
    <w:rsid w:val="009F557B"/>
    <w:rsid w:val="00A317EF"/>
    <w:rsid w:val="00AB01A3"/>
    <w:rsid w:val="00AB6329"/>
    <w:rsid w:val="00B032AB"/>
    <w:rsid w:val="00B431BD"/>
    <w:rsid w:val="00BE0F97"/>
    <w:rsid w:val="00CB1870"/>
    <w:rsid w:val="00CE5A2D"/>
    <w:rsid w:val="00D0604A"/>
    <w:rsid w:val="00D06A24"/>
    <w:rsid w:val="00E719EE"/>
    <w:rsid w:val="00E81738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1A3"/>
  </w:style>
  <w:style w:type="paragraph" w:styleId="Rodap">
    <w:name w:val="footer"/>
    <w:basedOn w:val="Normal"/>
    <w:link w:val="RodapChar"/>
    <w:uiPriority w:val="99"/>
    <w:semiHidden/>
    <w:unhideWhenUsed/>
    <w:rsid w:val="004A6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61A3"/>
  </w:style>
  <w:style w:type="paragraph" w:styleId="Textodebalo">
    <w:name w:val="Balloon Text"/>
    <w:basedOn w:val="Normal"/>
    <w:link w:val="TextodebaloChar"/>
    <w:uiPriority w:val="99"/>
    <w:semiHidden/>
    <w:unhideWhenUsed/>
    <w:rsid w:val="004A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A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B632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B6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B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B6329"/>
    <w:rPr>
      <w:b/>
      <w:bCs/>
    </w:rPr>
  </w:style>
  <w:style w:type="paragraph" w:styleId="PargrafodaLista">
    <w:name w:val="List Paragraph"/>
    <w:basedOn w:val="Normal"/>
    <w:uiPriority w:val="34"/>
    <w:qFormat/>
    <w:rsid w:val="00AB632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B6329"/>
  </w:style>
  <w:style w:type="character" w:customStyle="1" w:styleId="instancename">
    <w:name w:val="instancename"/>
    <w:basedOn w:val="Fontepargpadro"/>
    <w:rsid w:val="00AB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98774" TargetMode="External"/><Relationship Id="rId13" Type="http://schemas.openxmlformats.org/officeDocument/2006/relationships/hyperlink" Target="http://www.moodle.udesc.br/mod/resource/view.php?id=1032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odle.udesc.br/mod/resource/view.php?id=1025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desc.br/mod/resource/view.php?id=992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desc.br/mod/resource/view.php?id=104301" TargetMode="External"/><Relationship Id="rId10" Type="http://schemas.openxmlformats.org/officeDocument/2006/relationships/hyperlink" Target="http://www.moodle.udesc.br/mod/resource/view.php?id=102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udesc.br/mod/resource/view.php?id=99784" TargetMode="External"/><Relationship Id="rId14" Type="http://schemas.openxmlformats.org/officeDocument/2006/relationships/hyperlink" Target="http://www.moodle.udesc.br/mod/resource/view.php?id=10351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3648370</cp:lastModifiedBy>
  <cp:revision>2</cp:revision>
  <cp:lastPrinted>2016-07-27T13:32:00Z</cp:lastPrinted>
  <dcterms:created xsi:type="dcterms:W3CDTF">2016-07-27T16:09:00Z</dcterms:created>
  <dcterms:modified xsi:type="dcterms:W3CDTF">2016-07-27T16:09:00Z</dcterms:modified>
</cp:coreProperties>
</file>